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C0265" w14:textId="77777777" w:rsidR="00C33AF6" w:rsidRPr="00BC6AF1" w:rsidRDefault="00C33AF6" w:rsidP="00C33AF6">
      <w:pPr>
        <w:pStyle w:val="Default"/>
        <w:rPr>
          <w:rFonts w:asciiTheme="minorHAnsi" w:hAnsiTheme="minorHAnsi"/>
          <w:sz w:val="20"/>
          <w:szCs w:val="20"/>
          <w:lang w:val="en-US"/>
        </w:rPr>
      </w:pPr>
    </w:p>
    <w:p w14:paraId="0F8A671F" w14:textId="21FA3AF8" w:rsidR="00EB64C2" w:rsidRPr="00BC6AF1" w:rsidRDefault="00EB64C2">
      <w:pPr>
        <w:rPr>
          <w:b/>
          <w:bCs/>
          <w:sz w:val="28"/>
          <w:szCs w:val="28"/>
        </w:rPr>
      </w:pPr>
      <w:r w:rsidRPr="00BC6AF1">
        <w:rPr>
          <w:b/>
          <w:bCs/>
          <w:sz w:val="28"/>
          <w:szCs w:val="28"/>
        </w:rPr>
        <w:t>Supplemental material</w:t>
      </w:r>
    </w:p>
    <w:p w14:paraId="05B6A2B0" w14:textId="3212BDC3" w:rsidR="0030433B" w:rsidRDefault="00EB64C2">
      <w:pPr>
        <w:pStyle w:val="TDC2"/>
        <w:tabs>
          <w:tab w:val="right" w:leader="dot" w:pos="13554"/>
        </w:tabs>
        <w:rPr>
          <w:noProof/>
          <w:lang w:val="es-ES" w:eastAsia="es-ES_tradnl"/>
        </w:rPr>
      </w:pPr>
      <w:r w:rsidRPr="00BC6AF1">
        <w:rPr>
          <w:b/>
          <w:bCs/>
          <w:sz w:val="28"/>
          <w:szCs w:val="28"/>
        </w:rPr>
        <w:fldChar w:fldCharType="begin"/>
      </w:r>
      <w:r w:rsidRPr="00BC6AF1">
        <w:rPr>
          <w:b/>
          <w:bCs/>
          <w:sz w:val="28"/>
          <w:szCs w:val="28"/>
        </w:rPr>
        <w:instrText xml:space="preserve"> TOC \o "1-3" \h \z \u </w:instrText>
      </w:r>
      <w:r w:rsidRPr="00BC6AF1">
        <w:rPr>
          <w:b/>
          <w:bCs/>
          <w:sz w:val="28"/>
          <w:szCs w:val="28"/>
        </w:rPr>
        <w:fldChar w:fldCharType="separate"/>
      </w:r>
      <w:hyperlink w:anchor="_Toc238660854" w:history="1">
        <w:r w:rsidR="0030433B" w:rsidRPr="00994276">
          <w:rPr>
            <w:rStyle w:val="Hipervnculo"/>
            <w:noProof/>
          </w:rPr>
          <w:t>Table S1. Delphi consensus on responses generated by three large language models to non-muscle-invasive bladder cancer management questions.</w:t>
        </w:r>
        <w:r w:rsidR="0030433B">
          <w:rPr>
            <w:noProof/>
            <w:webHidden/>
          </w:rPr>
          <w:tab/>
        </w:r>
        <w:r w:rsidR="0030433B">
          <w:rPr>
            <w:noProof/>
            <w:webHidden/>
          </w:rPr>
          <w:fldChar w:fldCharType="begin"/>
        </w:r>
        <w:r w:rsidR="0030433B">
          <w:rPr>
            <w:noProof/>
            <w:webHidden/>
          </w:rPr>
          <w:instrText xml:space="preserve"> PAGEREF _Toc238660854 \h </w:instrText>
        </w:r>
        <w:r w:rsidR="0030433B">
          <w:rPr>
            <w:noProof/>
            <w:webHidden/>
          </w:rPr>
        </w:r>
        <w:r w:rsidR="0030433B">
          <w:rPr>
            <w:noProof/>
            <w:webHidden/>
          </w:rPr>
          <w:fldChar w:fldCharType="separate"/>
        </w:r>
        <w:r w:rsidR="0030433B">
          <w:rPr>
            <w:noProof/>
            <w:webHidden/>
          </w:rPr>
          <w:t>3</w:t>
        </w:r>
        <w:r w:rsidR="0030433B">
          <w:rPr>
            <w:noProof/>
            <w:webHidden/>
          </w:rPr>
          <w:fldChar w:fldCharType="end"/>
        </w:r>
      </w:hyperlink>
    </w:p>
    <w:p w14:paraId="4A8BF9B3" w14:textId="6118B6DB" w:rsidR="0030433B" w:rsidRDefault="0030433B">
      <w:pPr>
        <w:pStyle w:val="TDC2"/>
        <w:tabs>
          <w:tab w:val="right" w:leader="dot" w:pos="13554"/>
        </w:tabs>
        <w:rPr>
          <w:noProof/>
          <w:lang w:val="es-ES" w:eastAsia="es-ES_tradnl"/>
        </w:rPr>
      </w:pPr>
      <w:hyperlink w:anchor="_Toc238660855" w:history="1">
        <w:r w:rsidRPr="00994276">
          <w:rPr>
            <w:rStyle w:val="Hipervnculo"/>
            <w:noProof/>
          </w:rPr>
          <w:t>Table S2. Number of panelists, median score, and interquartile range for each question and large language model in non-muscle-invasive bladder cancer.</w:t>
        </w:r>
        <w:r>
          <w:rPr>
            <w:noProof/>
            <w:webHidden/>
          </w:rPr>
          <w:tab/>
        </w:r>
        <w:r>
          <w:rPr>
            <w:noProof/>
            <w:webHidden/>
          </w:rPr>
          <w:fldChar w:fldCharType="begin"/>
        </w:r>
        <w:r>
          <w:rPr>
            <w:noProof/>
            <w:webHidden/>
          </w:rPr>
          <w:instrText xml:space="preserve"> PAGEREF _Toc238660855 \h </w:instrText>
        </w:r>
        <w:r>
          <w:rPr>
            <w:noProof/>
            <w:webHidden/>
          </w:rPr>
        </w:r>
        <w:r>
          <w:rPr>
            <w:noProof/>
            <w:webHidden/>
          </w:rPr>
          <w:fldChar w:fldCharType="separate"/>
        </w:r>
        <w:r>
          <w:rPr>
            <w:noProof/>
            <w:webHidden/>
          </w:rPr>
          <w:t>7</w:t>
        </w:r>
        <w:r>
          <w:rPr>
            <w:noProof/>
            <w:webHidden/>
          </w:rPr>
          <w:fldChar w:fldCharType="end"/>
        </w:r>
      </w:hyperlink>
    </w:p>
    <w:p w14:paraId="76F737F8" w14:textId="097DA157" w:rsidR="0030433B" w:rsidRDefault="0030433B">
      <w:pPr>
        <w:pStyle w:val="TDC2"/>
        <w:tabs>
          <w:tab w:val="right" w:leader="dot" w:pos="13554"/>
        </w:tabs>
        <w:rPr>
          <w:noProof/>
          <w:lang w:val="es-ES" w:eastAsia="es-ES_tradnl"/>
        </w:rPr>
      </w:pPr>
      <w:hyperlink w:anchor="_Toc238660856" w:history="1">
        <w:r w:rsidRPr="00994276">
          <w:rPr>
            <w:rStyle w:val="Hipervnculo"/>
            <w:noProof/>
          </w:rPr>
          <w:t>Figure S1. Proportion of panelists scoring in each category (1–3 = disagreement, 4–6 = no consensus, 7–9 = agreement) per response and large language model in non-muscle-invasive bladder cancer after both Delphi rounds.</w:t>
        </w:r>
        <w:r>
          <w:rPr>
            <w:noProof/>
            <w:webHidden/>
          </w:rPr>
          <w:tab/>
        </w:r>
        <w:r>
          <w:rPr>
            <w:noProof/>
            <w:webHidden/>
          </w:rPr>
          <w:fldChar w:fldCharType="begin"/>
        </w:r>
        <w:r>
          <w:rPr>
            <w:noProof/>
            <w:webHidden/>
          </w:rPr>
          <w:instrText xml:space="preserve"> PAGEREF _Toc238660856 \h </w:instrText>
        </w:r>
        <w:r>
          <w:rPr>
            <w:noProof/>
            <w:webHidden/>
          </w:rPr>
        </w:r>
        <w:r>
          <w:rPr>
            <w:noProof/>
            <w:webHidden/>
          </w:rPr>
          <w:fldChar w:fldCharType="separate"/>
        </w:r>
        <w:r>
          <w:rPr>
            <w:noProof/>
            <w:webHidden/>
          </w:rPr>
          <w:t>8</w:t>
        </w:r>
        <w:r>
          <w:rPr>
            <w:noProof/>
            <w:webHidden/>
          </w:rPr>
          <w:fldChar w:fldCharType="end"/>
        </w:r>
      </w:hyperlink>
    </w:p>
    <w:p w14:paraId="052B0D2C" w14:textId="167F7A3F" w:rsidR="0030433B" w:rsidRDefault="0030433B">
      <w:pPr>
        <w:pStyle w:val="TDC2"/>
        <w:tabs>
          <w:tab w:val="right" w:leader="dot" w:pos="13554"/>
        </w:tabs>
        <w:rPr>
          <w:noProof/>
          <w:lang w:val="es-ES" w:eastAsia="es-ES_tradnl"/>
        </w:rPr>
      </w:pPr>
      <w:hyperlink w:anchor="_Toc238660857" w:history="1">
        <w:r w:rsidRPr="00994276">
          <w:rPr>
            <w:rStyle w:val="Hipervnculo"/>
            <w:noProof/>
          </w:rPr>
          <w:t>Table S3. Delphi consensus on responses generated by three large language models to muscle-invasive bladder cancer management questions.</w:t>
        </w:r>
        <w:r>
          <w:rPr>
            <w:noProof/>
            <w:webHidden/>
          </w:rPr>
          <w:tab/>
        </w:r>
        <w:r>
          <w:rPr>
            <w:noProof/>
            <w:webHidden/>
          </w:rPr>
          <w:fldChar w:fldCharType="begin"/>
        </w:r>
        <w:r>
          <w:rPr>
            <w:noProof/>
            <w:webHidden/>
          </w:rPr>
          <w:instrText xml:space="preserve"> PAGEREF _Toc238660857 \h </w:instrText>
        </w:r>
        <w:r>
          <w:rPr>
            <w:noProof/>
            <w:webHidden/>
          </w:rPr>
        </w:r>
        <w:r>
          <w:rPr>
            <w:noProof/>
            <w:webHidden/>
          </w:rPr>
          <w:fldChar w:fldCharType="separate"/>
        </w:r>
        <w:r>
          <w:rPr>
            <w:noProof/>
            <w:webHidden/>
          </w:rPr>
          <w:t>9</w:t>
        </w:r>
        <w:r>
          <w:rPr>
            <w:noProof/>
            <w:webHidden/>
          </w:rPr>
          <w:fldChar w:fldCharType="end"/>
        </w:r>
      </w:hyperlink>
    </w:p>
    <w:p w14:paraId="5FA50FFF" w14:textId="08FFBB74" w:rsidR="0030433B" w:rsidRDefault="0030433B">
      <w:pPr>
        <w:pStyle w:val="TDC2"/>
        <w:tabs>
          <w:tab w:val="right" w:leader="dot" w:pos="13554"/>
        </w:tabs>
        <w:rPr>
          <w:noProof/>
          <w:lang w:val="es-ES" w:eastAsia="es-ES_tradnl"/>
        </w:rPr>
      </w:pPr>
      <w:hyperlink w:anchor="_Toc238660858" w:history="1">
        <w:r w:rsidRPr="00994276">
          <w:rPr>
            <w:rStyle w:val="Hipervnculo"/>
            <w:noProof/>
          </w:rPr>
          <w:t>Table S4. Number of panelists, median score, and interquartile range for each question and large language model in muscle-invasive bladder cancer.</w:t>
        </w:r>
        <w:r>
          <w:rPr>
            <w:noProof/>
            <w:webHidden/>
          </w:rPr>
          <w:tab/>
        </w:r>
        <w:r>
          <w:rPr>
            <w:noProof/>
            <w:webHidden/>
          </w:rPr>
          <w:fldChar w:fldCharType="begin"/>
        </w:r>
        <w:r>
          <w:rPr>
            <w:noProof/>
            <w:webHidden/>
          </w:rPr>
          <w:instrText xml:space="preserve"> PAGEREF _Toc238660858 \h </w:instrText>
        </w:r>
        <w:r>
          <w:rPr>
            <w:noProof/>
            <w:webHidden/>
          </w:rPr>
        </w:r>
        <w:r>
          <w:rPr>
            <w:noProof/>
            <w:webHidden/>
          </w:rPr>
          <w:fldChar w:fldCharType="separate"/>
        </w:r>
        <w:r>
          <w:rPr>
            <w:noProof/>
            <w:webHidden/>
          </w:rPr>
          <w:t>13</w:t>
        </w:r>
        <w:r>
          <w:rPr>
            <w:noProof/>
            <w:webHidden/>
          </w:rPr>
          <w:fldChar w:fldCharType="end"/>
        </w:r>
      </w:hyperlink>
    </w:p>
    <w:p w14:paraId="5A63A09F" w14:textId="4D11E9B4" w:rsidR="0030433B" w:rsidRDefault="0030433B">
      <w:pPr>
        <w:pStyle w:val="TDC2"/>
        <w:tabs>
          <w:tab w:val="right" w:leader="dot" w:pos="13554"/>
        </w:tabs>
        <w:rPr>
          <w:noProof/>
          <w:lang w:val="es-ES" w:eastAsia="es-ES_tradnl"/>
        </w:rPr>
      </w:pPr>
      <w:hyperlink w:anchor="_Toc238660859" w:history="1">
        <w:r w:rsidRPr="00994276">
          <w:rPr>
            <w:rStyle w:val="Hipervnculo"/>
            <w:noProof/>
          </w:rPr>
          <w:t>Figure S2. Proportion of panelists scoring in each category (1–3 = disagreement, 4–6 = no consensus, 7–9 = agreement) per response and large language model in muscle-invasive bladder cancer after both Delphi rounds.</w:t>
        </w:r>
        <w:r>
          <w:rPr>
            <w:noProof/>
            <w:webHidden/>
          </w:rPr>
          <w:tab/>
        </w:r>
        <w:r>
          <w:rPr>
            <w:noProof/>
            <w:webHidden/>
          </w:rPr>
          <w:fldChar w:fldCharType="begin"/>
        </w:r>
        <w:r>
          <w:rPr>
            <w:noProof/>
            <w:webHidden/>
          </w:rPr>
          <w:instrText xml:space="preserve"> PAGEREF _Toc238660859 \h </w:instrText>
        </w:r>
        <w:r>
          <w:rPr>
            <w:noProof/>
            <w:webHidden/>
          </w:rPr>
        </w:r>
        <w:r>
          <w:rPr>
            <w:noProof/>
            <w:webHidden/>
          </w:rPr>
          <w:fldChar w:fldCharType="separate"/>
        </w:r>
        <w:r>
          <w:rPr>
            <w:noProof/>
            <w:webHidden/>
          </w:rPr>
          <w:t>14</w:t>
        </w:r>
        <w:r>
          <w:rPr>
            <w:noProof/>
            <w:webHidden/>
          </w:rPr>
          <w:fldChar w:fldCharType="end"/>
        </w:r>
      </w:hyperlink>
    </w:p>
    <w:p w14:paraId="3B15DEAF" w14:textId="73BAEF33" w:rsidR="0030433B" w:rsidRDefault="0030433B">
      <w:pPr>
        <w:pStyle w:val="TDC2"/>
        <w:tabs>
          <w:tab w:val="right" w:leader="dot" w:pos="13554"/>
        </w:tabs>
        <w:rPr>
          <w:noProof/>
          <w:lang w:val="es-ES" w:eastAsia="es-ES_tradnl"/>
        </w:rPr>
      </w:pPr>
      <w:hyperlink w:anchor="_Toc238660860" w:history="1">
        <w:r w:rsidRPr="00994276">
          <w:rPr>
            <w:rStyle w:val="Hipervnculo"/>
            <w:noProof/>
          </w:rPr>
          <w:t>Table S5. Delphi consensus on responses generated by three large language models to upper tract urothelial carcinoma management questions.</w:t>
        </w:r>
        <w:r>
          <w:rPr>
            <w:noProof/>
            <w:webHidden/>
          </w:rPr>
          <w:tab/>
        </w:r>
        <w:r>
          <w:rPr>
            <w:noProof/>
            <w:webHidden/>
          </w:rPr>
          <w:fldChar w:fldCharType="begin"/>
        </w:r>
        <w:r>
          <w:rPr>
            <w:noProof/>
            <w:webHidden/>
          </w:rPr>
          <w:instrText xml:space="preserve"> PAGEREF _Toc238660860 \h </w:instrText>
        </w:r>
        <w:r>
          <w:rPr>
            <w:noProof/>
            <w:webHidden/>
          </w:rPr>
        </w:r>
        <w:r>
          <w:rPr>
            <w:noProof/>
            <w:webHidden/>
          </w:rPr>
          <w:fldChar w:fldCharType="separate"/>
        </w:r>
        <w:r>
          <w:rPr>
            <w:noProof/>
            <w:webHidden/>
          </w:rPr>
          <w:t>15</w:t>
        </w:r>
        <w:r>
          <w:rPr>
            <w:noProof/>
            <w:webHidden/>
          </w:rPr>
          <w:fldChar w:fldCharType="end"/>
        </w:r>
      </w:hyperlink>
    </w:p>
    <w:p w14:paraId="510CC121" w14:textId="317B86A7" w:rsidR="0030433B" w:rsidRDefault="0030433B">
      <w:pPr>
        <w:pStyle w:val="TDC2"/>
        <w:tabs>
          <w:tab w:val="right" w:leader="dot" w:pos="13554"/>
        </w:tabs>
        <w:rPr>
          <w:noProof/>
          <w:lang w:val="es-ES" w:eastAsia="es-ES_tradnl"/>
        </w:rPr>
      </w:pPr>
      <w:hyperlink w:anchor="_Toc238660861" w:history="1">
        <w:r w:rsidRPr="00994276">
          <w:rPr>
            <w:rStyle w:val="Hipervnculo"/>
            <w:noProof/>
          </w:rPr>
          <w:t>Table S6. Number of panelists, median score, and interquartile range for each question and large language model in upper tract urothelial carcinoma.</w:t>
        </w:r>
        <w:r>
          <w:rPr>
            <w:noProof/>
            <w:webHidden/>
          </w:rPr>
          <w:tab/>
        </w:r>
        <w:r>
          <w:rPr>
            <w:noProof/>
            <w:webHidden/>
          </w:rPr>
          <w:fldChar w:fldCharType="begin"/>
        </w:r>
        <w:r>
          <w:rPr>
            <w:noProof/>
            <w:webHidden/>
          </w:rPr>
          <w:instrText xml:space="preserve"> PAGEREF _Toc238660861 \h </w:instrText>
        </w:r>
        <w:r>
          <w:rPr>
            <w:noProof/>
            <w:webHidden/>
          </w:rPr>
        </w:r>
        <w:r>
          <w:rPr>
            <w:noProof/>
            <w:webHidden/>
          </w:rPr>
          <w:fldChar w:fldCharType="separate"/>
        </w:r>
        <w:r>
          <w:rPr>
            <w:noProof/>
            <w:webHidden/>
          </w:rPr>
          <w:t>20</w:t>
        </w:r>
        <w:r>
          <w:rPr>
            <w:noProof/>
            <w:webHidden/>
          </w:rPr>
          <w:fldChar w:fldCharType="end"/>
        </w:r>
      </w:hyperlink>
    </w:p>
    <w:p w14:paraId="7159FBDB" w14:textId="1AF91AD4" w:rsidR="0030433B" w:rsidRDefault="0030433B">
      <w:pPr>
        <w:pStyle w:val="TDC2"/>
        <w:tabs>
          <w:tab w:val="right" w:leader="dot" w:pos="13554"/>
        </w:tabs>
        <w:rPr>
          <w:noProof/>
          <w:lang w:val="es-ES" w:eastAsia="es-ES_tradnl"/>
        </w:rPr>
      </w:pPr>
      <w:hyperlink w:anchor="_Toc238660862" w:history="1">
        <w:r w:rsidRPr="00994276">
          <w:rPr>
            <w:rStyle w:val="Hipervnculo"/>
            <w:noProof/>
          </w:rPr>
          <w:t xml:space="preserve">Figure S3. Proportion of panelists scoring in each category (1–3 = disagreement, 4–6 = no consensus, 7–9 = agreement) per response and large language model in upper tract urothelial carcinoma after both Delphi rounds. </w:t>
        </w:r>
        <w:r>
          <w:rPr>
            <w:noProof/>
            <w:webHidden/>
          </w:rPr>
          <w:tab/>
        </w:r>
        <w:r>
          <w:rPr>
            <w:noProof/>
            <w:webHidden/>
          </w:rPr>
          <w:fldChar w:fldCharType="begin"/>
        </w:r>
        <w:r>
          <w:rPr>
            <w:noProof/>
            <w:webHidden/>
          </w:rPr>
          <w:instrText xml:space="preserve"> PAGEREF _Toc238660862 \h </w:instrText>
        </w:r>
        <w:r>
          <w:rPr>
            <w:noProof/>
            <w:webHidden/>
          </w:rPr>
        </w:r>
        <w:r>
          <w:rPr>
            <w:noProof/>
            <w:webHidden/>
          </w:rPr>
          <w:fldChar w:fldCharType="separate"/>
        </w:r>
        <w:r>
          <w:rPr>
            <w:noProof/>
            <w:webHidden/>
          </w:rPr>
          <w:t>21</w:t>
        </w:r>
        <w:r>
          <w:rPr>
            <w:noProof/>
            <w:webHidden/>
          </w:rPr>
          <w:fldChar w:fldCharType="end"/>
        </w:r>
      </w:hyperlink>
    </w:p>
    <w:p w14:paraId="6BD64F28" w14:textId="17B4FAA9" w:rsidR="00EB64C2" w:rsidRPr="00BC6AF1" w:rsidRDefault="00EB64C2">
      <w:r w:rsidRPr="00BC6AF1">
        <w:rPr>
          <w:b/>
          <w:bCs/>
          <w:sz w:val="28"/>
          <w:szCs w:val="28"/>
        </w:rPr>
        <w:fldChar w:fldCharType="end"/>
      </w:r>
    </w:p>
    <w:p w14:paraId="4B7FE4C6" w14:textId="39FE4CD5" w:rsidR="00EB64C2" w:rsidRPr="00BC6AF1" w:rsidRDefault="00EB64C2">
      <w:pPr>
        <w:rPr>
          <w:rFonts w:eastAsiaTheme="majorEastAsia" w:cstheme="majorBidi"/>
          <w:color w:val="0F4761" w:themeColor="accent1" w:themeShade="BF"/>
        </w:rPr>
      </w:pPr>
      <w:r w:rsidRPr="00BC6AF1">
        <w:br w:type="page"/>
      </w:r>
    </w:p>
    <w:p w14:paraId="3DF821D3" w14:textId="36829AF8" w:rsidR="00F81A54" w:rsidRPr="00BC6AF1" w:rsidRDefault="006930EB" w:rsidP="00333366">
      <w:pPr>
        <w:pStyle w:val="Ttulo2"/>
        <w:rPr>
          <w:rFonts w:asciiTheme="minorHAnsi" w:hAnsiTheme="minorHAnsi"/>
          <w:sz w:val="24"/>
          <w:szCs w:val="24"/>
        </w:rPr>
      </w:pPr>
      <w:bookmarkStart w:id="0" w:name="_Toc238660854"/>
      <w:r w:rsidRPr="00BC6AF1">
        <w:rPr>
          <w:rFonts w:asciiTheme="minorHAnsi" w:hAnsiTheme="minorHAnsi"/>
          <w:sz w:val="24"/>
          <w:szCs w:val="24"/>
        </w:rPr>
        <w:lastRenderedPageBreak/>
        <w:t xml:space="preserve">Table </w:t>
      </w:r>
      <w:r w:rsidR="00C80B95" w:rsidRPr="00BC6AF1">
        <w:rPr>
          <w:rFonts w:asciiTheme="minorHAnsi" w:hAnsiTheme="minorHAnsi"/>
          <w:sz w:val="24"/>
          <w:szCs w:val="24"/>
        </w:rPr>
        <w:t>S</w:t>
      </w:r>
      <w:r w:rsidR="00924DB3" w:rsidRPr="00BC6AF1">
        <w:rPr>
          <w:rFonts w:asciiTheme="minorHAnsi" w:hAnsiTheme="minorHAnsi"/>
          <w:sz w:val="24"/>
          <w:szCs w:val="24"/>
        </w:rPr>
        <w:t>1</w:t>
      </w:r>
      <w:r w:rsidRPr="00BC6AF1">
        <w:rPr>
          <w:rFonts w:asciiTheme="minorHAnsi" w:hAnsiTheme="minorHAnsi"/>
          <w:sz w:val="24"/>
          <w:szCs w:val="24"/>
        </w:rPr>
        <w:t xml:space="preserve">. </w:t>
      </w:r>
      <w:r w:rsidR="002D5B7A" w:rsidRPr="00BC6AF1">
        <w:rPr>
          <w:rFonts w:asciiTheme="minorHAnsi" w:hAnsiTheme="minorHAnsi"/>
          <w:sz w:val="24"/>
          <w:szCs w:val="24"/>
        </w:rPr>
        <w:t xml:space="preserve">Delphi consensus on responses generated by three large language models to </w:t>
      </w:r>
      <w:r w:rsidR="00FB57A7" w:rsidRPr="00BC6AF1">
        <w:rPr>
          <w:rFonts w:asciiTheme="minorHAnsi" w:hAnsiTheme="minorHAnsi"/>
          <w:sz w:val="24"/>
          <w:szCs w:val="24"/>
        </w:rPr>
        <w:t xml:space="preserve">non-muscle-invasive bladder cancer </w:t>
      </w:r>
      <w:r w:rsidR="002D5B7A" w:rsidRPr="00BC6AF1">
        <w:rPr>
          <w:rFonts w:asciiTheme="minorHAnsi" w:hAnsiTheme="minorHAnsi"/>
          <w:sz w:val="24"/>
          <w:szCs w:val="24"/>
        </w:rPr>
        <w:t>management questions</w:t>
      </w:r>
      <w:r w:rsidR="00ED1721" w:rsidRPr="00BC6AF1">
        <w:rPr>
          <w:rFonts w:asciiTheme="minorHAnsi" w:hAnsiTheme="minorHAnsi"/>
          <w:sz w:val="24"/>
          <w:szCs w:val="24"/>
        </w:rPr>
        <w:t>.</w:t>
      </w:r>
      <w:bookmarkEnd w:id="0"/>
    </w:p>
    <w:tbl>
      <w:tblPr>
        <w:tblStyle w:val="Tablaconcuadrcula"/>
        <w:tblW w:w="5000" w:type="pct"/>
        <w:tblLook w:val="04A0" w:firstRow="1" w:lastRow="0" w:firstColumn="1" w:lastColumn="0" w:noHBand="0" w:noVBand="1"/>
      </w:tblPr>
      <w:tblGrid>
        <w:gridCol w:w="5426"/>
        <w:gridCol w:w="1400"/>
        <w:gridCol w:w="1409"/>
        <w:gridCol w:w="1269"/>
        <w:gridCol w:w="4050"/>
      </w:tblGrid>
      <w:tr w:rsidR="00F47946" w:rsidRPr="00BC6AF1" w14:paraId="5AE88DBC" w14:textId="5DCE097E" w:rsidTr="00F47946">
        <w:tc>
          <w:tcPr>
            <w:tcW w:w="2005" w:type="pct"/>
            <w:vMerge w:val="restart"/>
            <w:vAlign w:val="center"/>
          </w:tcPr>
          <w:p w14:paraId="519A4DE8" w14:textId="4681675B" w:rsidR="00F47946" w:rsidRPr="00BC6AF1" w:rsidRDefault="00F47946" w:rsidP="00A63952">
            <w:pPr>
              <w:contextualSpacing/>
              <w:jc w:val="center"/>
              <w:rPr>
                <w:rFonts w:cs="Arial"/>
                <w:sz w:val="20"/>
                <w:szCs w:val="20"/>
              </w:rPr>
            </w:pPr>
            <w:r w:rsidRPr="00BC6AF1">
              <w:rPr>
                <w:rFonts w:cs="Arial"/>
                <w:b/>
                <w:bCs/>
                <w:sz w:val="20"/>
                <w:szCs w:val="20"/>
              </w:rPr>
              <w:t>Guideline-based questions</w:t>
            </w:r>
          </w:p>
        </w:tc>
        <w:tc>
          <w:tcPr>
            <w:tcW w:w="1497" w:type="pct"/>
            <w:gridSpan w:val="3"/>
            <w:tcBorders>
              <w:bottom w:val="single" w:sz="4" w:space="0" w:color="auto"/>
            </w:tcBorders>
          </w:tcPr>
          <w:p w14:paraId="2CC045C6" w14:textId="7D0C413C" w:rsidR="00F47946" w:rsidRPr="00BC6AF1" w:rsidRDefault="00F47946" w:rsidP="008B4034">
            <w:pPr>
              <w:contextualSpacing/>
              <w:jc w:val="center"/>
              <w:rPr>
                <w:rFonts w:cs="Arial"/>
                <w:sz w:val="20"/>
                <w:szCs w:val="20"/>
              </w:rPr>
            </w:pPr>
            <w:r w:rsidRPr="00BC6AF1">
              <w:rPr>
                <w:rFonts w:cs="Arial"/>
                <w:b/>
                <w:bCs/>
                <w:sz w:val="20"/>
                <w:szCs w:val="20"/>
              </w:rPr>
              <w:t>Delphi results by LLM</w:t>
            </w:r>
            <w:r w:rsidRPr="00BC6AF1">
              <w:rPr>
                <w:rFonts w:cs="Arial"/>
                <w:b/>
                <w:bCs/>
                <w:sz w:val="20"/>
                <w:szCs w:val="20"/>
                <w:vertAlign w:val="superscript"/>
              </w:rPr>
              <w:t>1,2</w:t>
            </w:r>
          </w:p>
        </w:tc>
        <w:tc>
          <w:tcPr>
            <w:tcW w:w="1498" w:type="pct"/>
            <w:vMerge w:val="restart"/>
          </w:tcPr>
          <w:p w14:paraId="67419B1D" w14:textId="76655A98" w:rsidR="00F47946" w:rsidRPr="00BC6AF1" w:rsidRDefault="00F47946" w:rsidP="008B4034">
            <w:pPr>
              <w:contextualSpacing/>
              <w:jc w:val="center"/>
              <w:rPr>
                <w:rFonts w:cs="Arial"/>
                <w:sz w:val="20"/>
                <w:szCs w:val="20"/>
              </w:rPr>
            </w:pPr>
            <w:r w:rsidRPr="00BC6AF1">
              <w:rPr>
                <w:rFonts w:cs="Arial"/>
                <w:b/>
                <w:bCs/>
                <w:sz w:val="20"/>
                <w:szCs w:val="20"/>
              </w:rPr>
              <w:t>Summary of main panelists’ comments</w:t>
            </w:r>
          </w:p>
        </w:tc>
      </w:tr>
      <w:tr w:rsidR="00F47946" w:rsidRPr="00BC6AF1" w14:paraId="63545DEA" w14:textId="262D94D4" w:rsidTr="00F47946">
        <w:tc>
          <w:tcPr>
            <w:tcW w:w="2005" w:type="pct"/>
            <w:vMerge/>
            <w:vAlign w:val="center"/>
          </w:tcPr>
          <w:p w14:paraId="061E4CEC" w14:textId="77777777" w:rsidR="00F47946" w:rsidRPr="00BC6AF1" w:rsidRDefault="00F47946" w:rsidP="008B4034">
            <w:pPr>
              <w:contextualSpacing/>
              <w:rPr>
                <w:rFonts w:cs="Arial"/>
                <w:sz w:val="20"/>
                <w:szCs w:val="20"/>
              </w:rPr>
            </w:pPr>
          </w:p>
        </w:tc>
        <w:tc>
          <w:tcPr>
            <w:tcW w:w="504" w:type="pct"/>
            <w:tcBorders>
              <w:bottom w:val="single" w:sz="4" w:space="0" w:color="auto"/>
            </w:tcBorders>
          </w:tcPr>
          <w:p w14:paraId="5379BF0B" w14:textId="795A2FD1" w:rsidR="00F47946" w:rsidRPr="00BC6AF1" w:rsidRDefault="00F47946" w:rsidP="008B4034">
            <w:pPr>
              <w:contextualSpacing/>
              <w:jc w:val="center"/>
              <w:rPr>
                <w:rFonts w:cs="Arial"/>
                <w:sz w:val="20"/>
                <w:szCs w:val="20"/>
              </w:rPr>
            </w:pPr>
            <w:r w:rsidRPr="00BC6AF1">
              <w:rPr>
                <w:rFonts w:cs="Arial"/>
                <w:sz w:val="20"/>
                <w:szCs w:val="20"/>
              </w:rPr>
              <w:t>Claude</w:t>
            </w:r>
          </w:p>
        </w:tc>
        <w:tc>
          <w:tcPr>
            <w:tcW w:w="523" w:type="pct"/>
            <w:tcBorders>
              <w:bottom w:val="single" w:sz="4" w:space="0" w:color="auto"/>
            </w:tcBorders>
          </w:tcPr>
          <w:p w14:paraId="00A2E383" w14:textId="13E96B5A" w:rsidR="00F47946" w:rsidRPr="00BC6AF1" w:rsidRDefault="00F47946" w:rsidP="008B4034">
            <w:pPr>
              <w:contextualSpacing/>
              <w:jc w:val="center"/>
              <w:rPr>
                <w:rFonts w:cs="Arial"/>
                <w:sz w:val="20"/>
                <w:szCs w:val="20"/>
              </w:rPr>
            </w:pPr>
            <w:r w:rsidRPr="00BC6AF1">
              <w:rPr>
                <w:rFonts w:cs="Arial"/>
                <w:sz w:val="20"/>
                <w:szCs w:val="20"/>
              </w:rPr>
              <w:t>Gemini</w:t>
            </w:r>
          </w:p>
        </w:tc>
        <w:tc>
          <w:tcPr>
            <w:tcW w:w="471" w:type="pct"/>
            <w:tcBorders>
              <w:bottom w:val="single" w:sz="4" w:space="0" w:color="auto"/>
            </w:tcBorders>
          </w:tcPr>
          <w:p w14:paraId="03FEDC41" w14:textId="7CC809EC" w:rsidR="00F47946" w:rsidRPr="00BC6AF1" w:rsidRDefault="00F47946" w:rsidP="008B4034">
            <w:pPr>
              <w:contextualSpacing/>
              <w:jc w:val="center"/>
              <w:rPr>
                <w:rFonts w:cs="Arial"/>
                <w:sz w:val="20"/>
                <w:szCs w:val="20"/>
              </w:rPr>
            </w:pPr>
            <w:r w:rsidRPr="00BC6AF1">
              <w:rPr>
                <w:rFonts w:cs="Arial"/>
                <w:sz w:val="20"/>
                <w:szCs w:val="20"/>
              </w:rPr>
              <w:t>ChatGPT</w:t>
            </w:r>
          </w:p>
        </w:tc>
        <w:tc>
          <w:tcPr>
            <w:tcW w:w="1498" w:type="pct"/>
            <w:vMerge/>
            <w:tcBorders>
              <w:bottom w:val="single" w:sz="4" w:space="0" w:color="auto"/>
            </w:tcBorders>
          </w:tcPr>
          <w:p w14:paraId="00A1C6D6" w14:textId="77777777" w:rsidR="00F47946" w:rsidRPr="00BC6AF1" w:rsidRDefault="00F47946" w:rsidP="008B4034">
            <w:pPr>
              <w:contextualSpacing/>
              <w:jc w:val="center"/>
              <w:rPr>
                <w:rFonts w:cs="Arial"/>
                <w:sz w:val="20"/>
                <w:szCs w:val="20"/>
              </w:rPr>
            </w:pPr>
          </w:p>
        </w:tc>
      </w:tr>
      <w:tr w:rsidR="00F47946" w:rsidRPr="00BC6AF1" w14:paraId="73FE2D6C" w14:textId="248B4CC0" w:rsidTr="00F47946">
        <w:tc>
          <w:tcPr>
            <w:tcW w:w="2005" w:type="pct"/>
          </w:tcPr>
          <w:p w14:paraId="69E42B27" w14:textId="1FCDF8EA" w:rsidR="00F47946" w:rsidRPr="00BC6AF1" w:rsidRDefault="00F47946" w:rsidP="00A41648">
            <w:pPr>
              <w:pStyle w:val="Prrafodelista"/>
              <w:numPr>
                <w:ilvl w:val="0"/>
                <w:numId w:val="10"/>
              </w:numPr>
              <w:rPr>
                <w:rFonts w:cs="Arial"/>
                <w:sz w:val="20"/>
                <w:szCs w:val="20"/>
              </w:rPr>
            </w:pPr>
            <w:r w:rsidRPr="00BC6AF1">
              <w:rPr>
                <w:rFonts w:cs="Arial"/>
                <w:sz w:val="20"/>
                <w:szCs w:val="20"/>
              </w:rPr>
              <w:t xml:space="preserve">A 69-year-and-11-month-old male patient in good general condition with an optimal health status presents with a history of hypertension, diabetes mellitus, and former tobacco use (quit 5 years ago after smoking one pack daily). One month prior, he was diagnosed by ultrasound with a primary bladder tumor, revealing a 1.5 cm lesion on the right lateral wall. An </w:t>
            </w:r>
            <w:proofErr w:type="spellStart"/>
            <w:r w:rsidRPr="00BC6AF1">
              <w:rPr>
                <w:rFonts w:cs="Arial"/>
                <w:sz w:val="20"/>
                <w:szCs w:val="20"/>
              </w:rPr>
              <w:t>en</w:t>
            </w:r>
            <w:proofErr w:type="spellEnd"/>
            <w:r w:rsidRPr="00BC6AF1">
              <w:rPr>
                <w:rFonts w:cs="Arial"/>
                <w:sz w:val="20"/>
                <w:szCs w:val="20"/>
              </w:rPr>
              <w:t xml:space="preserve"> bloc transurethral resection was performed without complications; intraoperative cystoscopy showed no additional lesions or bladder perforation. Macroscopically, the pathology specimen included muscle tissue. At the end of the procedure, urine was clear, so no postoperative intravesical chemotherapy instillation was administered, considering the resection complete and radical. On follow-up three weeks later, the pathology report confirmed a high-grade pure urothelial carcinoma (</w:t>
            </w:r>
            <w:proofErr w:type="spellStart"/>
            <w:r w:rsidR="006C428F">
              <w:rPr>
                <w:rFonts w:cs="Arial"/>
                <w:sz w:val="20"/>
                <w:szCs w:val="20"/>
              </w:rPr>
              <w:t>p</w:t>
            </w:r>
            <w:r w:rsidRPr="00BC6AF1">
              <w:rPr>
                <w:rFonts w:cs="Arial"/>
                <w:sz w:val="20"/>
                <w:szCs w:val="20"/>
              </w:rPr>
              <w:t>Ta</w:t>
            </w:r>
            <w:proofErr w:type="spellEnd"/>
            <w:r w:rsidRPr="00BC6AF1">
              <w:rPr>
                <w:rFonts w:cs="Arial"/>
                <w:sz w:val="20"/>
                <w:szCs w:val="20"/>
              </w:rPr>
              <w:t>), with no associated carcinoma in situ (CIS). Random biopsies were not performed, but the absence of CIS was assumed, classifying the patient as intermediate risk. The patient was informed about his adverse prognosis—an estimated 62% probability of progression and over 40% mortality at five years—and immediate radical cystectomy was proposed.</w:t>
            </w:r>
          </w:p>
          <w:p w14:paraId="6BDB3B3C" w14:textId="77777777" w:rsidR="00F47946" w:rsidRPr="00BC6AF1" w:rsidRDefault="00F47946" w:rsidP="00A41648">
            <w:pPr>
              <w:pStyle w:val="Prrafodelista"/>
              <w:ind w:left="360"/>
              <w:rPr>
                <w:rFonts w:cs="Arial"/>
                <w:sz w:val="20"/>
                <w:szCs w:val="20"/>
              </w:rPr>
            </w:pPr>
          </w:p>
          <w:p w14:paraId="3C9BB188" w14:textId="09C70BD7" w:rsidR="00F47946" w:rsidRPr="00BC6AF1" w:rsidRDefault="00F47946" w:rsidP="00A41648">
            <w:pPr>
              <w:pStyle w:val="Prrafodelista"/>
              <w:ind w:left="360"/>
              <w:rPr>
                <w:rFonts w:cs="Arial"/>
                <w:sz w:val="20"/>
                <w:szCs w:val="20"/>
              </w:rPr>
            </w:pPr>
            <w:proofErr w:type="gramStart"/>
            <w:r w:rsidRPr="00BC6AF1">
              <w:rPr>
                <w:rFonts w:cs="Arial"/>
                <w:sz w:val="20"/>
                <w:szCs w:val="20"/>
              </w:rPr>
              <w:t>Was</w:t>
            </w:r>
            <w:proofErr w:type="gramEnd"/>
            <w:r w:rsidRPr="00BC6AF1">
              <w:rPr>
                <w:rFonts w:cs="Arial"/>
                <w:sz w:val="20"/>
                <w:szCs w:val="20"/>
              </w:rPr>
              <w:t xml:space="preserve"> the chosen diagnostic and therapeutic approach the most appropriate in this case?</w:t>
            </w:r>
          </w:p>
        </w:tc>
        <w:tc>
          <w:tcPr>
            <w:tcW w:w="504" w:type="pct"/>
            <w:tcBorders>
              <w:bottom w:val="single" w:sz="4" w:space="0" w:color="auto"/>
            </w:tcBorders>
            <w:shd w:val="clear" w:color="auto" w:fill="D9F2D0" w:themeFill="accent6" w:themeFillTint="33"/>
          </w:tcPr>
          <w:p w14:paraId="3BF6912A" w14:textId="76BFB0B3"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(87.5%)</w:t>
            </w:r>
          </w:p>
        </w:tc>
        <w:tc>
          <w:tcPr>
            <w:tcW w:w="523" w:type="pct"/>
            <w:tcBorders>
              <w:bottom w:val="single" w:sz="4" w:space="0" w:color="auto"/>
            </w:tcBorders>
            <w:shd w:val="clear" w:color="auto" w:fill="B3E5A1" w:themeFill="accent6" w:themeFillTint="66"/>
          </w:tcPr>
          <w:p w14:paraId="7D2BBB2A" w14:textId="304823B8"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471" w:type="pct"/>
            <w:tcBorders>
              <w:bottom w:val="single" w:sz="4" w:space="0" w:color="auto"/>
            </w:tcBorders>
            <w:shd w:val="clear" w:color="auto" w:fill="B3E5A1" w:themeFill="accent6" w:themeFillTint="66"/>
          </w:tcPr>
          <w:p w14:paraId="11B84255" w14:textId="2F6A9E3A"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1498" w:type="pct"/>
            <w:tcBorders>
              <w:bottom w:val="single" w:sz="4" w:space="0" w:color="auto"/>
            </w:tcBorders>
          </w:tcPr>
          <w:p w14:paraId="3EA4DB74" w14:textId="77777777" w:rsidR="00F47946" w:rsidRPr="00BC6AF1" w:rsidRDefault="00F47946" w:rsidP="00A41648">
            <w:pPr>
              <w:contextualSpacing/>
              <w:jc w:val="left"/>
              <w:rPr>
                <w:rFonts w:cs="Arial"/>
                <w:sz w:val="20"/>
                <w:szCs w:val="20"/>
              </w:rPr>
            </w:pPr>
            <w:r w:rsidRPr="00BC6AF1">
              <w:rPr>
                <w:rFonts w:cs="Arial"/>
                <w:b/>
                <w:bCs/>
                <w:sz w:val="20"/>
                <w:szCs w:val="20"/>
              </w:rPr>
              <w:t xml:space="preserve">Claude: </w:t>
            </w:r>
            <w:r w:rsidRPr="00BC6AF1">
              <w:rPr>
                <w:rFonts w:cs="Arial"/>
                <w:sz w:val="20"/>
                <w:szCs w:val="20"/>
              </w:rPr>
              <w:t>There are some inconsistencies and a need for further fine-tuning.</w:t>
            </w:r>
          </w:p>
          <w:p w14:paraId="46B5496F" w14:textId="24F8C29C" w:rsidR="00F47946" w:rsidRPr="00BC6AF1" w:rsidRDefault="00F47946" w:rsidP="00A41648">
            <w:pPr>
              <w:contextualSpacing/>
              <w:jc w:val="left"/>
              <w:rPr>
                <w:rFonts w:cs="Arial"/>
                <w:b/>
                <w:bCs/>
                <w:sz w:val="20"/>
                <w:szCs w:val="20"/>
              </w:rPr>
            </w:pPr>
            <w:r w:rsidRPr="00BC6AF1">
              <w:rPr>
                <w:rFonts w:cs="Arial"/>
                <w:b/>
                <w:bCs/>
                <w:sz w:val="20"/>
                <w:szCs w:val="20"/>
              </w:rPr>
              <w:t xml:space="preserve">Gemini and ChatGPT: </w:t>
            </w:r>
            <w:r w:rsidRPr="00BC6AF1">
              <w:rPr>
                <w:rFonts w:cs="Arial"/>
                <w:sz w:val="20"/>
                <w:szCs w:val="20"/>
              </w:rPr>
              <w:t>The responses contain some inaccuracies.</w:t>
            </w:r>
          </w:p>
        </w:tc>
      </w:tr>
      <w:tr w:rsidR="00F47946" w:rsidRPr="00BC6AF1" w14:paraId="492ED441" w14:textId="62A4A98B" w:rsidTr="00F47946">
        <w:trPr>
          <w:trHeight w:val="343"/>
        </w:trPr>
        <w:tc>
          <w:tcPr>
            <w:tcW w:w="2005" w:type="pct"/>
          </w:tcPr>
          <w:p w14:paraId="79216DFC" w14:textId="3723D146" w:rsidR="00F47946" w:rsidRPr="00BC6AF1" w:rsidRDefault="00F47946" w:rsidP="00A41648">
            <w:pPr>
              <w:pStyle w:val="Prrafodelista"/>
              <w:numPr>
                <w:ilvl w:val="0"/>
                <w:numId w:val="10"/>
              </w:numPr>
              <w:rPr>
                <w:rFonts w:cs="Arial"/>
                <w:sz w:val="20"/>
                <w:szCs w:val="20"/>
              </w:rPr>
            </w:pPr>
            <w:r w:rsidRPr="00BC6AF1">
              <w:rPr>
                <w:rFonts w:cs="Arial"/>
                <w:sz w:val="20"/>
                <w:szCs w:val="20"/>
              </w:rPr>
              <w:t>In patients with low-grade (TaG2) bladder tumors without CIS, treated with complete transurethral resection followed by immediate mitomycin instillation, is any additional treatment required, or is this strategy sufficient to consider the patient in remission?</w:t>
            </w:r>
          </w:p>
        </w:tc>
        <w:tc>
          <w:tcPr>
            <w:tcW w:w="504" w:type="pct"/>
            <w:tcBorders>
              <w:bottom w:val="single" w:sz="4" w:space="0" w:color="auto"/>
            </w:tcBorders>
            <w:shd w:val="clear" w:color="auto" w:fill="D9F2D0" w:themeFill="accent6" w:themeFillTint="33"/>
          </w:tcPr>
          <w:p w14:paraId="12855004" w14:textId="7AA5259C"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(75.0%)</w:t>
            </w:r>
          </w:p>
        </w:tc>
        <w:tc>
          <w:tcPr>
            <w:tcW w:w="523" w:type="pct"/>
            <w:tcBorders>
              <w:bottom w:val="single" w:sz="4" w:space="0" w:color="auto"/>
            </w:tcBorders>
            <w:shd w:val="clear" w:color="auto" w:fill="B3E5A1" w:themeFill="accent6" w:themeFillTint="66"/>
          </w:tcPr>
          <w:p w14:paraId="1F5B597C" w14:textId="304FD3BF"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471" w:type="pct"/>
            <w:tcBorders>
              <w:bottom w:val="single" w:sz="4" w:space="0" w:color="auto"/>
            </w:tcBorders>
            <w:shd w:val="clear" w:color="auto" w:fill="D9F2D0" w:themeFill="accent6" w:themeFillTint="33"/>
          </w:tcPr>
          <w:p w14:paraId="0E84AE16" w14:textId="66D5F930"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(75.0%)</w:t>
            </w:r>
          </w:p>
        </w:tc>
        <w:tc>
          <w:tcPr>
            <w:tcW w:w="1498" w:type="pct"/>
            <w:tcBorders>
              <w:bottom w:val="single" w:sz="4" w:space="0" w:color="auto"/>
            </w:tcBorders>
          </w:tcPr>
          <w:p w14:paraId="5F28B8AA" w14:textId="77777777" w:rsidR="00F47946" w:rsidRPr="00BC6AF1" w:rsidRDefault="00F47946" w:rsidP="00A41648">
            <w:pPr>
              <w:contextualSpacing/>
              <w:jc w:val="left"/>
              <w:rPr>
                <w:rFonts w:cs="Arial"/>
                <w:sz w:val="20"/>
                <w:szCs w:val="20"/>
              </w:rPr>
            </w:pPr>
            <w:r w:rsidRPr="00BC6AF1">
              <w:rPr>
                <w:rFonts w:cs="Arial"/>
                <w:b/>
                <w:bCs/>
                <w:sz w:val="20"/>
                <w:szCs w:val="20"/>
              </w:rPr>
              <w:t xml:space="preserve">Claude: </w:t>
            </w:r>
            <w:r w:rsidRPr="00BC6AF1">
              <w:rPr>
                <w:rFonts w:cs="Arial"/>
                <w:sz w:val="20"/>
                <w:szCs w:val="20"/>
              </w:rPr>
              <w:t>The response contains misinterpretations and lacks focus on the main question.</w:t>
            </w:r>
          </w:p>
          <w:p w14:paraId="251F3472" w14:textId="7AA27338" w:rsidR="00F47946" w:rsidRPr="00BC6AF1" w:rsidRDefault="00F47946" w:rsidP="00A41648">
            <w:pPr>
              <w:contextualSpacing/>
              <w:jc w:val="left"/>
              <w:rPr>
                <w:rFonts w:cs="Arial"/>
                <w:b/>
                <w:bCs/>
                <w:sz w:val="20"/>
                <w:szCs w:val="20"/>
              </w:rPr>
            </w:pPr>
            <w:r w:rsidRPr="00BC6AF1">
              <w:rPr>
                <w:rFonts w:cs="Arial"/>
                <w:b/>
                <w:bCs/>
                <w:sz w:val="20"/>
                <w:szCs w:val="20"/>
              </w:rPr>
              <w:t xml:space="preserve">Gemini and ChatGPT: </w:t>
            </w:r>
            <w:r w:rsidRPr="00BC6AF1">
              <w:rPr>
                <w:rFonts w:cs="Arial"/>
                <w:sz w:val="20"/>
                <w:szCs w:val="20"/>
              </w:rPr>
              <w:t>The responses are incomplete.</w:t>
            </w:r>
          </w:p>
        </w:tc>
      </w:tr>
      <w:tr w:rsidR="00F47946" w:rsidRPr="00BC6AF1" w14:paraId="1ED32E51" w14:textId="14F1F0FB" w:rsidTr="00F47946">
        <w:trPr>
          <w:trHeight w:val="264"/>
        </w:trPr>
        <w:tc>
          <w:tcPr>
            <w:tcW w:w="2005" w:type="pct"/>
          </w:tcPr>
          <w:p w14:paraId="2491965C" w14:textId="10CEB769" w:rsidR="00F47946" w:rsidRPr="00BC6AF1" w:rsidRDefault="00F47946" w:rsidP="00A41648">
            <w:pPr>
              <w:pStyle w:val="Prrafodelista"/>
              <w:numPr>
                <w:ilvl w:val="0"/>
                <w:numId w:val="10"/>
              </w:numPr>
              <w:rPr>
                <w:rFonts w:cs="Arial"/>
                <w:sz w:val="20"/>
                <w:szCs w:val="20"/>
              </w:rPr>
            </w:pPr>
            <w:r w:rsidRPr="00BC6AF1">
              <w:rPr>
                <w:rFonts w:cs="Arial"/>
                <w:sz w:val="20"/>
                <w:szCs w:val="20"/>
              </w:rPr>
              <w:lastRenderedPageBreak/>
              <w:t xml:space="preserve">In the follow-up of very high-risk bladder tumor patients treated with BCG induction and three years’ maintenance, can the </w:t>
            </w:r>
            <w:proofErr w:type="spellStart"/>
            <w:r w:rsidRPr="00BC6AF1">
              <w:rPr>
                <w:rFonts w:cs="Arial"/>
                <w:sz w:val="20"/>
                <w:szCs w:val="20"/>
              </w:rPr>
              <w:t>Epicheck</w:t>
            </w:r>
            <w:proofErr w:type="spellEnd"/>
            <w:r w:rsidRPr="00BC6AF1">
              <w:rPr>
                <w:rFonts w:cs="Arial"/>
                <w:sz w:val="20"/>
                <w:szCs w:val="20"/>
              </w:rPr>
              <w:t xml:space="preserve"> biomarker be used exclusively in place of regular cystoscopies? Is any other surveillance necessary, given the high negative predictive value of this marker for urothelial carcinoma diagnosis?</w:t>
            </w:r>
          </w:p>
        </w:tc>
        <w:tc>
          <w:tcPr>
            <w:tcW w:w="504" w:type="pct"/>
            <w:tcBorders>
              <w:bottom w:val="single" w:sz="4" w:space="0" w:color="auto"/>
            </w:tcBorders>
            <w:shd w:val="clear" w:color="auto" w:fill="B3E5A1" w:themeFill="accent6" w:themeFillTint="66"/>
          </w:tcPr>
          <w:p w14:paraId="00420B9C" w14:textId="64550EFE"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523" w:type="pct"/>
            <w:tcBorders>
              <w:bottom w:val="single" w:sz="4" w:space="0" w:color="auto"/>
            </w:tcBorders>
            <w:shd w:val="clear" w:color="auto" w:fill="D9F2D0" w:themeFill="accent6" w:themeFillTint="33"/>
          </w:tcPr>
          <w:p w14:paraId="00C41E64" w14:textId="1CEC4424"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(100%)</w:t>
            </w:r>
          </w:p>
        </w:tc>
        <w:tc>
          <w:tcPr>
            <w:tcW w:w="471" w:type="pct"/>
            <w:tcBorders>
              <w:bottom w:val="single" w:sz="4" w:space="0" w:color="auto"/>
            </w:tcBorders>
            <w:shd w:val="clear" w:color="auto" w:fill="B3E5A1" w:themeFill="accent6" w:themeFillTint="66"/>
          </w:tcPr>
          <w:p w14:paraId="7ECE9713" w14:textId="591D211B"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1498" w:type="pct"/>
            <w:tcBorders>
              <w:bottom w:val="single" w:sz="4" w:space="0" w:color="auto"/>
            </w:tcBorders>
          </w:tcPr>
          <w:p w14:paraId="5BA2D7DA" w14:textId="452B30B7" w:rsidR="00F47946" w:rsidRPr="00BC6AF1" w:rsidRDefault="00F47946" w:rsidP="00A41648">
            <w:pPr>
              <w:contextualSpacing/>
              <w:jc w:val="left"/>
              <w:rPr>
                <w:rFonts w:cs="Arial"/>
                <w:sz w:val="20"/>
                <w:szCs w:val="20"/>
              </w:rPr>
            </w:pPr>
            <w:r w:rsidRPr="00BC6AF1">
              <w:rPr>
                <w:rFonts w:cs="Arial"/>
                <w:b/>
                <w:bCs/>
                <w:sz w:val="20"/>
                <w:szCs w:val="20"/>
              </w:rPr>
              <w:t xml:space="preserve">Claude: </w:t>
            </w:r>
            <w:r w:rsidRPr="00BC6AF1">
              <w:rPr>
                <w:rFonts w:cs="Arial"/>
                <w:sz w:val="20"/>
                <w:szCs w:val="20"/>
              </w:rPr>
              <w:t>provides the best response.</w:t>
            </w:r>
          </w:p>
        </w:tc>
      </w:tr>
      <w:tr w:rsidR="00F47946" w:rsidRPr="00BC6AF1" w14:paraId="376CC1A5" w14:textId="164FCF9A" w:rsidTr="00F47946">
        <w:tc>
          <w:tcPr>
            <w:tcW w:w="2005" w:type="pct"/>
          </w:tcPr>
          <w:p w14:paraId="26A4AA93" w14:textId="054A6837" w:rsidR="00F47946" w:rsidRPr="00BC6AF1" w:rsidRDefault="00F47946" w:rsidP="00A41648">
            <w:pPr>
              <w:pStyle w:val="Prrafodelista"/>
              <w:numPr>
                <w:ilvl w:val="0"/>
                <w:numId w:val="10"/>
              </w:numPr>
              <w:rPr>
                <w:rFonts w:cs="Arial"/>
                <w:sz w:val="20"/>
                <w:szCs w:val="20"/>
              </w:rPr>
            </w:pPr>
            <w:r w:rsidRPr="00BC6AF1">
              <w:rPr>
                <w:rFonts w:cs="Arial"/>
                <w:sz w:val="20"/>
                <w:szCs w:val="20"/>
              </w:rPr>
              <w:t>What is the rationale for a single, immediate intravesical chemotherapy instillation following transurethral resection (TURB) in patients with Ta or T1 bladder tumors?</w:t>
            </w:r>
          </w:p>
        </w:tc>
        <w:tc>
          <w:tcPr>
            <w:tcW w:w="504" w:type="pct"/>
            <w:tcBorders>
              <w:bottom w:val="single" w:sz="4" w:space="0" w:color="auto"/>
            </w:tcBorders>
            <w:shd w:val="clear" w:color="auto" w:fill="B3E5A1" w:themeFill="accent6" w:themeFillTint="66"/>
          </w:tcPr>
          <w:p w14:paraId="16309861" w14:textId="01BA1A52"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523" w:type="pct"/>
            <w:tcBorders>
              <w:bottom w:val="single" w:sz="4" w:space="0" w:color="auto"/>
            </w:tcBorders>
            <w:shd w:val="clear" w:color="auto" w:fill="B3E5A1" w:themeFill="accent6" w:themeFillTint="66"/>
          </w:tcPr>
          <w:p w14:paraId="615285F2" w14:textId="340E2F13"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D9F2D0" w:themeFill="accent6" w:themeFillTint="33"/>
          </w:tcPr>
          <w:p w14:paraId="35E98469" w14:textId="339974D9"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(100%)</w:t>
            </w:r>
          </w:p>
        </w:tc>
        <w:tc>
          <w:tcPr>
            <w:tcW w:w="1498" w:type="pct"/>
            <w:tcBorders>
              <w:bottom w:val="single" w:sz="4" w:space="0" w:color="auto"/>
            </w:tcBorders>
          </w:tcPr>
          <w:p w14:paraId="53834D11" w14:textId="35D752A3" w:rsidR="00F47946" w:rsidRPr="00BC6AF1" w:rsidRDefault="00F47946" w:rsidP="00A41648">
            <w:pPr>
              <w:contextualSpacing/>
              <w:jc w:val="left"/>
              <w:rPr>
                <w:rFonts w:cs="Arial"/>
                <w:sz w:val="20"/>
                <w:szCs w:val="20"/>
              </w:rPr>
            </w:pPr>
            <w:r w:rsidRPr="00BC6AF1">
              <w:rPr>
                <w:rFonts w:cs="Arial"/>
                <w:b/>
                <w:bCs/>
                <w:sz w:val="20"/>
                <w:szCs w:val="20"/>
              </w:rPr>
              <w:t xml:space="preserve">ChatGPT: </w:t>
            </w:r>
            <w:r w:rsidRPr="00BC6AF1">
              <w:rPr>
                <w:rFonts w:cs="Arial"/>
                <w:sz w:val="20"/>
                <w:szCs w:val="20"/>
              </w:rPr>
              <w:t>The response is incomplete.</w:t>
            </w:r>
          </w:p>
        </w:tc>
      </w:tr>
      <w:tr w:rsidR="00F47946" w:rsidRPr="00BC6AF1" w14:paraId="2097A531" w14:textId="2908C890" w:rsidTr="00F47946">
        <w:tc>
          <w:tcPr>
            <w:tcW w:w="2005" w:type="pct"/>
          </w:tcPr>
          <w:p w14:paraId="624D95BB" w14:textId="3997277D" w:rsidR="00F47946" w:rsidRPr="00BC6AF1" w:rsidRDefault="00F47946" w:rsidP="00A41648">
            <w:pPr>
              <w:pStyle w:val="Prrafodelista"/>
              <w:numPr>
                <w:ilvl w:val="0"/>
                <w:numId w:val="10"/>
              </w:numPr>
              <w:rPr>
                <w:rFonts w:cs="Arial"/>
                <w:sz w:val="20"/>
                <w:szCs w:val="20"/>
              </w:rPr>
            </w:pPr>
            <w:r w:rsidRPr="00BC6AF1">
              <w:rPr>
                <w:rFonts w:cs="Arial"/>
                <w:sz w:val="20"/>
                <w:szCs w:val="20"/>
              </w:rPr>
              <w:t>What is the management of cystitis symptoms derived from intravesical BCG administration?</w:t>
            </w:r>
          </w:p>
        </w:tc>
        <w:tc>
          <w:tcPr>
            <w:tcW w:w="504" w:type="pct"/>
            <w:tcBorders>
              <w:bottom w:val="single" w:sz="4" w:space="0" w:color="auto"/>
            </w:tcBorders>
            <w:shd w:val="clear" w:color="auto" w:fill="B3E5A1" w:themeFill="accent6" w:themeFillTint="66"/>
          </w:tcPr>
          <w:p w14:paraId="55760904" w14:textId="7AE65F2C"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(85.7%)</w:t>
            </w:r>
          </w:p>
        </w:tc>
        <w:tc>
          <w:tcPr>
            <w:tcW w:w="523" w:type="pct"/>
            <w:tcBorders>
              <w:bottom w:val="single" w:sz="4" w:space="0" w:color="auto"/>
            </w:tcBorders>
            <w:shd w:val="clear" w:color="auto" w:fill="B3E5A1" w:themeFill="accent6" w:themeFillTint="66"/>
          </w:tcPr>
          <w:p w14:paraId="2C44AF61" w14:textId="30FCF5BB"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(85.7%)</w:t>
            </w:r>
          </w:p>
        </w:tc>
        <w:tc>
          <w:tcPr>
            <w:tcW w:w="471" w:type="pct"/>
            <w:tcBorders>
              <w:bottom w:val="single" w:sz="4" w:space="0" w:color="auto"/>
            </w:tcBorders>
            <w:shd w:val="clear" w:color="auto" w:fill="B3E5A1" w:themeFill="accent6" w:themeFillTint="66"/>
          </w:tcPr>
          <w:p w14:paraId="6208D64E" w14:textId="76D66091"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(71.4%)</w:t>
            </w:r>
          </w:p>
        </w:tc>
        <w:tc>
          <w:tcPr>
            <w:tcW w:w="1498" w:type="pct"/>
            <w:tcBorders>
              <w:bottom w:val="single" w:sz="4" w:space="0" w:color="auto"/>
            </w:tcBorders>
          </w:tcPr>
          <w:p w14:paraId="7A60D30F" w14:textId="77777777" w:rsidR="00F47946" w:rsidRPr="00BC6AF1" w:rsidRDefault="00F47946" w:rsidP="00A41648">
            <w:pPr>
              <w:contextualSpacing/>
              <w:jc w:val="left"/>
              <w:rPr>
                <w:rFonts w:cs="Arial"/>
                <w:sz w:val="20"/>
                <w:szCs w:val="20"/>
              </w:rPr>
            </w:pPr>
            <w:r w:rsidRPr="00BC6AF1">
              <w:rPr>
                <w:rFonts w:cs="Arial"/>
                <w:b/>
                <w:bCs/>
                <w:sz w:val="20"/>
                <w:szCs w:val="20"/>
              </w:rPr>
              <w:t>Claude</w:t>
            </w:r>
            <w:r w:rsidRPr="00BC6AF1">
              <w:rPr>
                <w:rFonts w:cs="Arial"/>
                <w:sz w:val="20"/>
                <w:szCs w:val="20"/>
              </w:rPr>
              <w:t>: The response lacks alignment with clinical priorities.</w:t>
            </w:r>
          </w:p>
          <w:p w14:paraId="2EB9C29E" w14:textId="6D44278D" w:rsidR="00F47946" w:rsidRPr="00BC6AF1" w:rsidRDefault="00F47946" w:rsidP="00A41648">
            <w:pPr>
              <w:contextualSpacing/>
              <w:jc w:val="left"/>
              <w:rPr>
                <w:rFonts w:cs="Arial"/>
                <w:b/>
                <w:bCs/>
                <w:sz w:val="20"/>
                <w:szCs w:val="20"/>
              </w:rPr>
            </w:pPr>
            <w:r w:rsidRPr="00BC6AF1">
              <w:rPr>
                <w:rFonts w:cs="Arial"/>
                <w:b/>
                <w:bCs/>
                <w:sz w:val="20"/>
                <w:szCs w:val="20"/>
              </w:rPr>
              <w:t xml:space="preserve">Claude and Gemini: </w:t>
            </w:r>
            <w:r w:rsidRPr="00BC6AF1">
              <w:rPr>
                <w:rFonts w:cs="Arial"/>
                <w:sz w:val="20"/>
                <w:szCs w:val="20"/>
              </w:rPr>
              <w:t>Perfect translation into Spanish of the corresponding table from the European guidelines.</w:t>
            </w:r>
          </w:p>
        </w:tc>
      </w:tr>
      <w:tr w:rsidR="00F47946" w:rsidRPr="00BC6AF1" w14:paraId="18212758" w14:textId="7AFA8FED" w:rsidTr="00F47946">
        <w:tc>
          <w:tcPr>
            <w:tcW w:w="2005" w:type="pct"/>
          </w:tcPr>
          <w:p w14:paraId="74A90EB5" w14:textId="0F345CC5" w:rsidR="00F47946" w:rsidRPr="00BC6AF1" w:rsidRDefault="00F47946" w:rsidP="00A41648">
            <w:pPr>
              <w:pStyle w:val="Prrafodelista"/>
              <w:numPr>
                <w:ilvl w:val="0"/>
                <w:numId w:val="10"/>
              </w:numPr>
              <w:rPr>
                <w:rFonts w:cs="Arial"/>
                <w:sz w:val="20"/>
                <w:szCs w:val="20"/>
              </w:rPr>
            </w:pPr>
            <w:r w:rsidRPr="00BC6AF1">
              <w:rPr>
                <w:rFonts w:cs="Arial"/>
                <w:sz w:val="20"/>
                <w:szCs w:val="20"/>
              </w:rPr>
              <w:t>What were the outcomes of the DaBlaCa-13 trial comparing mitomycin C chemoablation versus TURB in NMIBC, and in which situations might this strategy be considered?</w:t>
            </w:r>
          </w:p>
        </w:tc>
        <w:tc>
          <w:tcPr>
            <w:tcW w:w="504" w:type="pct"/>
            <w:tcBorders>
              <w:bottom w:val="single" w:sz="4" w:space="0" w:color="auto"/>
            </w:tcBorders>
            <w:shd w:val="clear" w:color="auto" w:fill="B3E5A1" w:themeFill="accent6" w:themeFillTint="66"/>
          </w:tcPr>
          <w:p w14:paraId="14A621A7" w14:textId="0F7D7A32"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523" w:type="pct"/>
            <w:tcBorders>
              <w:bottom w:val="single" w:sz="4" w:space="0" w:color="auto"/>
            </w:tcBorders>
            <w:shd w:val="clear" w:color="auto" w:fill="B3E5A1" w:themeFill="accent6" w:themeFillTint="66"/>
          </w:tcPr>
          <w:p w14:paraId="4465CCB9" w14:textId="485899AA"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471" w:type="pct"/>
            <w:tcBorders>
              <w:bottom w:val="single" w:sz="4" w:space="0" w:color="auto"/>
            </w:tcBorders>
            <w:shd w:val="clear" w:color="auto" w:fill="D9F2D0" w:themeFill="accent6" w:themeFillTint="33"/>
          </w:tcPr>
          <w:p w14:paraId="106BB2DF" w14:textId="078AB460"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(87.5%)</w:t>
            </w:r>
          </w:p>
        </w:tc>
        <w:tc>
          <w:tcPr>
            <w:tcW w:w="1498" w:type="pct"/>
            <w:tcBorders>
              <w:bottom w:val="single" w:sz="4" w:space="0" w:color="auto"/>
            </w:tcBorders>
          </w:tcPr>
          <w:p w14:paraId="7230F898" w14:textId="0D0137B7" w:rsidR="00F47946" w:rsidRPr="00BC6AF1" w:rsidRDefault="00F47946" w:rsidP="00A41648">
            <w:pPr>
              <w:rPr>
                <w:rFonts w:cs="Arial"/>
                <w:b/>
                <w:bCs/>
                <w:sz w:val="20"/>
                <w:szCs w:val="20"/>
              </w:rPr>
            </w:pPr>
            <w:r w:rsidRPr="00BC6AF1">
              <w:rPr>
                <w:rFonts w:cs="Arial"/>
                <w:b/>
                <w:bCs/>
                <w:sz w:val="20"/>
                <w:szCs w:val="20"/>
              </w:rPr>
              <w:t xml:space="preserve">ChatGPT: </w:t>
            </w:r>
            <w:r w:rsidRPr="00BC6AF1">
              <w:rPr>
                <w:rFonts w:cs="Arial"/>
                <w:sz w:val="20"/>
                <w:szCs w:val="20"/>
              </w:rPr>
              <w:t>The responses contain some inaccuracies.</w:t>
            </w:r>
          </w:p>
        </w:tc>
      </w:tr>
      <w:tr w:rsidR="00F47946" w:rsidRPr="00BC6AF1" w14:paraId="6B66BA71" w14:textId="6C470394" w:rsidTr="00F47946">
        <w:trPr>
          <w:trHeight w:val="65"/>
        </w:trPr>
        <w:tc>
          <w:tcPr>
            <w:tcW w:w="2005" w:type="pct"/>
          </w:tcPr>
          <w:p w14:paraId="4AEF284B" w14:textId="0FD991AD" w:rsidR="00F47946" w:rsidRPr="00BC6AF1" w:rsidRDefault="00F47946" w:rsidP="00A41648">
            <w:pPr>
              <w:pStyle w:val="Prrafodelista"/>
              <w:numPr>
                <w:ilvl w:val="0"/>
                <w:numId w:val="10"/>
              </w:numPr>
              <w:rPr>
                <w:rFonts w:cs="Arial"/>
                <w:sz w:val="20"/>
                <w:szCs w:val="20"/>
              </w:rPr>
            </w:pPr>
            <w:r w:rsidRPr="00BC6AF1">
              <w:rPr>
                <w:rFonts w:cs="Arial"/>
                <w:sz w:val="20"/>
                <w:szCs w:val="20"/>
              </w:rPr>
              <w:t>How should papillary high-grade non–muscle-invasive bladder cancer (Ta-T1) refractory to BCG be managed?</w:t>
            </w:r>
          </w:p>
        </w:tc>
        <w:tc>
          <w:tcPr>
            <w:tcW w:w="504" w:type="pct"/>
            <w:tcBorders>
              <w:bottom w:val="single" w:sz="4" w:space="0" w:color="auto"/>
            </w:tcBorders>
            <w:shd w:val="clear" w:color="auto" w:fill="B3E5A1" w:themeFill="accent6" w:themeFillTint="66"/>
          </w:tcPr>
          <w:p w14:paraId="53E9B078" w14:textId="2482CEFE"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 </w:t>
            </w:r>
          </w:p>
        </w:tc>
        <w:tc>
          <w:tcPr>
            <w:tcW w:w="523" w:type="pct"/>
            <w:tcBorders>
              <w:bottom w:val="single" w:sz="4" w:space="0" w:color="auto"/>
            </w:tcBorders>
            <w:shd w:val="clear" w:color="auto" w:fill="B3E5A1" w:themeFill="accent6" w:themeFillTint="66"/>
          </w:tcPr>
          <w:p w14:paraId="4723C2A9" w14:textId="762217BA"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 </w:t>
            </w:r>
          </w:p>
        </w:tc>
        <w:tc>
          <w:tcPr>
            <w:tcW w:w="471" w:type="pct"/>
            <w:tcBorders>
              <w:bottom w:val="single" w:sz="4" w:space="0" w:color="auto"/>
            </w:tcBorders>
            <w:shd w:val="clear" w:color="auto" w:fill="B3E5A1" w:themeFill="accent6" w:themeFillTint="66"/>
          </w:tcPr>
          <w:p w14:paraId="41EFA9C8" w14:textId="14F53322"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1498" w:type="pct"/>
            <w:tcBorders>
              <w:bottom w:val="single" w:sz="4" w:space="0" w:color="auto"/>
            </w:tcBorders>
          </w:tcPr>
          <w:p w14:paraId="1A7C6EA9" w14:textId="7F18E95A" w:rsidR="00F47946" w:rsidRPr="00BC6AF1" w:rsidRDefault="00F47946" w:rsidP="00A41648">
            <w:pPr>
              <w:rPr>
                <w:rFonts w:cs="Arial"/>
                <w:sz w:val="20"/>
                <w:szCs w:val="20"/>
              </w:rPr>
            </w:pPr>
          </w:p>
        </w:tc>
      </w:tr>
      <w:tr w:rsidR="00F47946" w:rsidRPr="00BC6AF1" w14:paraId="74A691BF" w14:textId="59725FF3" w:rsidTr="00F47946">
        <w:tc>
          <w:tcPr>
            <w:tcW w:w="2005" w:type="pct"/>
          </w:tcPr>
          <w:p w14:paraId="5F0B823A" w14:textId="24B38189" w:rsidR="00F47946" w:rsidRPr="00BC6AF1" w:rsidRDefault="00F47946" w:rsidP="00A41648">
            <w:pPr>
              <w:pStyle w:val="Prrafodelista"/>
              <w:numPr>
                <w:ilvl w:val="0"/>
                <w:numId w:val="10"/>
              </w:numPr>
              <w:rPr>
                <w:rFonts w:cs="Arial"/>
                <w:sz w:val="20"/>
                <w:szCs w:val="20"/>
              </w:rPr>
            </w:pPr>
            <w:r w:rsidRPr="00BC6AF1">
              <w:rPr>
                <w:rFonts w:cs="Arial"/>
                <w:sz w:val="20"/>
                <w:szCs w:val="20"/>
              </w:rPr>
              <w:t>What is the optimal duration of BCG maintenance therapy for high-risk NMIBC?</w:t>
            </w:r>
          </w:p>
        </w:tc>
        <w:tc>
          <w:tcPr>
            <w:tcW w:w="504" w:type="pct"/>
            <w:tcBorders>
              <w:bottom w:val="single" w:sz="4" w:space="0" w:color="auto"/>
            </w:tcBorders>
            <w:shd w:val="clear" w:color="auto" w:fill="B3E5A1" w:themeFill="accent6" w:themeFillTint="66"/>
          </w:tcPr>
          <w:p w14:paraId="578FCA9A" w14:textId="7C2E7436"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523" w:type="pct"/>
            <w:tcBorders>
              <w:bottom w:val="single" w:sz="4" w:space="0" w:color="auto"/>
            </w:tcBorders>
            <w:shd w:val="clear" w:color="auto" w:fill="B3E5A1" w:themeFill="accent6" w:themeFillTint="66"/>
          </w:tcPr>
          <w:p w14:paraId="425C667D" w14:textId="2B8FB371"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 </w:t>
            </w:r>
          </w:p>
        </w:tc>
        <w:tc>
          <w:tcPr>
            <w:tcW w:w="471" w:type="pct"/>
            <w:tcBorders>
              <w:bottom w:val="single" w:sz="4" w:space="0" w:color="auto"/>
            </w:tcBorders>
            <w:shd w:val="clear" w:color="auto" w:fill="D9F2D0" w:themeFill="accent6" w:themeFillTint="33"/>
          </w:tcPr>
          <w:p w14:paraId="6DD49C81" w14:textId="34F69A2E"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(87.5%)</w:t>
            </w:r>
          </w:p>
        </w:tc>
        <w:tc>
          <w:tcPr>
            <w:tcW w:w="1498" w:type="pct"/>
            <w:tcBorders>
              <w:bottom w:val="single" w:sz="4" w:space="0" w:color="auto"/>
            </w:tcBorders>
          </w:tcPr>
          <w:p w14:paraId="5B59FFB0" w14:textId="77777777" w:rsidR="00F47946" w:rsidRPr="00BC6AF1" w:rsidRDefault="00F47946" w:rsidP="00A41648">
            <w:pPr>
              <w:contextualSpacing/>
              <w:jc w:val="center"/>
              <w:rPr>
                <w:rFonts w:cs="Arial"/>
                <w:sz w:val="20"/>
                <w:szCs w:val="20"/>
              </w:rPr>
            </w:pPr>
          </w:p>
        </w:tc>
      </w:tr>
      <w:tr w:rsidR="00F47946" w:rsidRPr="00BC6AF1" w14:paraId="3DA04A50" w14:textId="58C212C6" w:rsidTr="00F47946">
        <w:tc>
          <w:tcPr>
            <w:tcW w:w="2005" w:type="pct"/>
          </w:tcPr>
          <w:p w14:paraId="35324B77" w14:textId="00959B53" w:rsidR="00F47946" w:rsidRPr="00BC6AF1" w:rsidRDefault="00F47946" w:rsidP="00A41648">
            <w:pPr>
              <w:pStyle w:val="Prrafodelista"/>
              <w:numPr>
                <w:ilvl w:val="0"/>
                <w:numId w:val="10"/>
              </w:numPr>
              <w:rPr>
                <w:rFonts w:cs="Arial"/>
                <w:sz w:val="20"/>
                <w:szCs w:val="20"/>
              </w:rPr>
            </w:pPr>
            <w:r w:rsidRPr="00BC6AF1">
              <w:rPr>
                <w:rFonts w:cs="Arial"/>
                <w:sz w:val="20"/>
                <w:szCs w:val="20"/>
              </w:rPr>
              <w:t>How should a low-risk NMIBC patient who did not receive perioperative MMC instillation be managed?</w:t>
            </w:r>
          </w:p>
        </w:tc>
        <w:tc>
          <w:tcPr>
            <w:tcW w:w="504" w:type="pct"/>
            <w:tcBorders>
              <w:bottom w:val="single" w:sz="4" w:space="0" w:color="auto"/>
            </w:tcBorders>
            <w:shd w:val="clear" w:color="auto" w:fill="B3E5A1" w:themeFill="accent6" w:themeFillTint="66"/>
          </w:tcPr>
          <w:p w14:paraId="6585F077" w14:textId="73859AF8"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523" w:type="pct"/>
            <w:tcBorders>
              <w:bottom w:val="single" w:sz="4" w:space="0" w:color="auto"/>
            </w:tcBorders>
            <w:shd w:val="clear" w:color="auto" w:fill="B3E5A1" w:themeFill="accent6" w:themeFillTint="66"/>
          </w:tcPr>
          <w:p w14:paraId="5E66F612" w14:textId="67970823"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471" w:type="pct"/>
            <w:tcBorders>
              <w:bottom w:val="single" w:sz="4" w:space="0" w:color="auto"/>
            </w:tcBorders>
            <w:shd w:val="clear" w:color="auto" w:fill="B3E5A1" w:themeFill="accent6" w:themeFillTint="66"/>
          </w:tcPr>
          <w:p w14:paraId="2EFAFF82" w14:textId="55AFE28A"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1498" w:type="pct"/>
            <w:tcBorders>
              <w:bottom w:val="single" w:sz="4" w:space="0" w:color="auto"/>
            </w:tcBorders>
          </w:tcPr>
          <w:p w14:paraId="366DB43C" w14:textId="6EBF6BF2" w:rsidR="00F47946" w:rsidRPr="00BC6AF1" w:rsidRDefault="00F47946" w:rsidP="00A41648">
            <w:pPr>
              <w:contextualSpacing/>
              <w:jc w:val="left"/>
              <w:rPr>
                <w:rFonts w:cs="Arial"/>
                <w:sz w:val="20"/>
                <w:szCs w:val="20"/>
              </w:rPr>
            </w:pPr>
            <w:r w:rsidRPr="00BC6AF1">
              <w:rPr>
                <w:rFonts w:cs="Arial"/>
                <w:b/>
                <w:bCs/>
                <w:sz w:val="20"/>
                <w:szCs w:val="20"/>
              </w:rPr>
              <w:t>Claude and ChatGPT</w:t>
            </w:r>
            <w:r w:rsidRPr="00BC6AF1">
              <w:rPr>
                <w:rFonts w:cs="Arial"/>
                <w:sz w:val="20"/>
                <w:szCs w:val="20"/>
              </w:rPr>
              <w:t xml:space="preserve">: The response </w:t>
            </w:r>
            <w:proofErr w:type="gramStart"/>
            <w:r w:rsidRPr="00BC6AF1">
              <w:rPr>
                <w:rFonts w:cs="Arial"/>
                <w:sz w:val="20"/>
                <w:szCs w:val="20"/>
              </w:rPr>
              <w:t>is</w:t>
            </w:r>
            <w:proofErr w:type="gramEnd"/>
            <w:r w:rsidRPr="00BC6AF1">
              <w:rPr>
                <w:rFonts w:cs="Arial"/>
                <w:sz w:val="20"/>
                <w:szCs w:val="20"/>
              </w:rPr>
              <w:t xml:space="preserve"> correct but lacks focus on the main question.</w:t>
            </w:r>
          </w:p>
        </w:tc>
      </w:tr>
      <w:tr w:rsidR="00F47946" w:rsidRPr="00BC6AF1" w14:paraId="3F9AE78B" w14:textId="32F2DCFA" w:rsidTr="00F47946">
        <w:tc>
          <w:tcPr>
            <w:tcW w:w="2005" w:type="pct"/>
          </w:tcPr>
          <w:p w14:paraId="494FB77A" w14:textId="613020CF" w:rsidR="00F47946" w:rsidRPr="00BC6AF1" w:rsidRDefault="00F47946" w:rsidP="00A41648">
            <w:pPr>
              <w:pStyle w:val="Prrafodelista"/>
              <w:numPr>
                <w:ilvl w:val="0"/>
                <w:numId w:val="10"/>
              </w:numPr>
              <w:rPr>
                <w:rFonts w:cs="Arial"/>
                <w:sz w:val="20"/>
                <w:szCs w:val="20"/>
              </w:rPr>
            </w:pPr>
            <w:r w:rsidRPr="00BC6AF1">
              <w:rPr>
                <w:rFonts w:cs="Arial"/>
                <w:sz w:val="20"/>
                <w:szCs w:val="20"/>
              </w:rPr>
              <w:t>What intravesical treatment should be administered to a patient with an intermediate-risk bladder tumor?</w:t>
            </w:r>
          </w:p>
        </w:tc>
        <w:tc>
          <w:tcPr>
            <w:tcW w:w="504" w:type="pct"/>
            <w:tcBorders>
              <w:bottom w:val="single" w:sz="4" w:space="0" w:color="auto"/>
            </w:tcBorders>
            <w:shd w:val="clear" w:color="auto" w:fill="B3E5A1" w:themeFill="accent6" w:themeFillTint="66"/>
          </w:tcPr>
          <w:p w14:paraId="123EAA0D" w14:textId="49FF1473"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523" w:type="pct"/>
            <w:tcBorders>
              <w:bottom w:val="single" w:sz="4" w:space="0" w:color="auto"/>
            </w:tcBorders>
            <w:shd w:val="clear" w:color="auto" w:fill="B3E5A1" w:themeFill="accent6" w:themeFillTint="66"/>
          </w:tcPr>
          <w:p w14:paraId="090E6953" w14:textId="59C0557E"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B3E5A1" w:themeFill="accent6" w:themeFillTint="66"/>
          </w:tcPr>
          <w:p w14:paraId="08EB5C43" w14:textId="429CBB2F"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1498" w:type="pct"/>
            <w:tcBorders>
              <w:bottom w:val="single" w:sz="4" w:space="0" w:color="auto"/>
            </w:tcBorders>
          </w:tcPr>
          <w:p w14:paraId="3355ACCC" w14:textId="0262B49A" w:rsidR="00F47946" w:rsidRPr="00BC6AF1" w:rsidRDefault="00F47946" w:rsidP="00A41648">
            <w:pPr>
              <w:contextualSpacing/>
              <w:jc w:val="left"/>
              <w:rPr>
                <w:rFonts w:cs="Arial"/>
                <w:b/>
                <w:bCs/>
                <w:sz w:val="20"/>
                <w:szCs w:val="20"/>
              </w:rPr>
            </w:pPr>
            <w:r w:rsidRPr="00BC6AF1">
              <w:rPr>
                <w:rFonts w:cs="Arial"/>
                <w:b/>
                <w:bCs/>
                <w:sz w:val="20"/>
                <w:szCs w:val="20"/>
              </w:rPr>
              <w:t xml:space="preserve">Claude, Gemini and ChatGPT: </w:t>
            </w:r>
            <w:r w:rsidRPr="00BC6AF1">
              <w:rPr>
                <w:rFonts w:cs="Arial"/>
                <w:sz w:val="20"/>
                <w:szCs w:val="20"/>
              </w:rPr>
              <w:t>The responses should be more detailed.</w:t>
            </w:r>
          </w:p>
        </w:tc>
      </w:tr>
      <w:tr w:rsidR="00F47946" w:rsidRPr="00BC6AF1" w14:paraId="7FA7FDEF" w14:textId="61E7196A" w:rsidTr="00F47946">
        <w:tc>
          <w:tcPr>
            <w:tcW w:w="2005" w:type="pct"/>
          </w:tcPr>
          <w:p w14:paraId="34B19870" w14:textId="62061C30" w:rsidR="00F47946" w:rsidRPr="00BC6AF1" w:rsidRDefault="00F47946" w:rsidP="00A41648">
            <w:pPr>
              <w:pStyle w:val="Prrafodelista"/>
              <w:numPr>
                <w:ilvl w:val="0"/>
                <w:numId w:val="10"/>
              </w:numPr>
              <w:rPr>
                <w:rFonts w:cs="Arial"/>
                <w:sz w:val="20"/>
                <w:szCs w:val="20"/>
              </w:rPr>
            </w:pPr>
            <w:r w:rsidRPr="00BC6AF1">
              <w:rPr>
                <w:rFonts w:cs="Arial"/>
                <w:sz w:val="20"/>
                <w:szCs w:val="20"/>
              </w:rPr>
              <w:t>Should a diagnostic TURB be performed in a patient whose MRI clearly shows a muscle-invasive bladder tumor?</w:t>
            </w:r>
          </w:p>
        </w:tc>
        <w:tc>
          <w:tcPr>
            <w:tcW w:w="504" w:type="pct"/>
            <w:tcBorders>
              <w:bottom w:val="single" w:sz="4" w:space="0" w:color="auto"/>
            </w:tcBorders>
            <w:shd w:val="clear" w:color="auto" w:fill="F1A983" w:themeFill="accent2" w:themeFillTint="99"/>
          </w:tcPr>
          <w:p w14:paraId="1C31CB78" w14:textId="02D561B1" w:rsidR="00F47946" w:rsidRPr="00BC6AF1" w:rsidRDefault="00F47946" w:rsidP="00A41648">
            <w:pPr>
              <w:contextualSpacing/>
              <w:jc w:val="center"/>
              <w:rPr>
                <w:rFonts w:cs="Arial"/>
                <w:sz w:val="20"/>
                <w:szCs w:val="20"/>
              </w:rPr>
            </w:pPr>
            <w:r w:rsidRPr="00BC6AF1">
              <w:rPr>
                <w:rFonts w:cs="Arial"/>
                <w:sz w:val="20"/>
                <w:szCs w:val="20"/>
                <w:shd w:val="clear" w:color="auto" w:fill="F1A983" w:themeFill="accent2" w:themeFillTint="99"/>
              </w:rPr>
              <w:t>1</w:t>
            </w:r>
            <w:r w:rsidRPr="00BC6AF1">
              <w:rPr>
                <w:rFonts w:cs="Arial"/>
                <w:sz w:val="20"/>
                <w:szCs w:val="20"/>
                <w:shd w:val="clear" w:color="auto" w:fill="F1A983" w:themeFill="accent2" w:themeFillTint="99"/>
                <w:vertAlign w:val="superscript"/>
              </w:rPr>
              <w:t>st</w:t>
            </w:r>
            <w:r w:rsidRPr="00BC6AF1">
              <w:rPr>
                <w:rFonts w:cs="Arial"/>
                <w:sz w:val="20"/>
                <w:szCs w:val="20"/>
                <w:shd w:val="clear" w:color="auto" w:fill="F1A983" w:themeFill="accent2" w:themeFillTint="99"/>
              </w:rPr>
              <w:t xml:space="preserve"> round disagreement</w:t>
            </w:r>
            <w:r w:rsidRPr="00BC6AF1">
              <w:rPr>
                <w:rFonts w:cs="Arial"/>
                <w:sz w:val="20"/>
                <w:szCs w:val="20"/>
              </w:rPr>
              <w:t xml:space="preserve"> (75.0%)</w:t>
            </w:r>
          </w:p>
        </w:tc>
        <w:tc>
          <w:tcPr>
            <w:tcW w:w="523" w:type="pct"/>
            <w:tcBorders>
              <w:bottom w:val="single" w:sz="4" w:space="0" w:color="auto"/>
            </w:tcBorders>
            <w:shd w:val="clear" w:color="auto" w:fill="B3E5A1" w:themeFill="accent6" w:themeFillTint="66"/>
          </w:tcPr>
          <w:p w14:paraId="3D5778B6" w14:textId="5E4347C8"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B3E5A1" w:themeFill="accent6" w:themeFillTint="66"/>
          </w:tcPr>
          <w:p w14:paraId="5FBEA7D8" w14:textId="5625B685"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1498" w:type="pct"/>
            <w:tcBorders>
              <w:bottom w:val="single" w:sz="4" w:space="0" w:color="auto"/>
            </w:tcBorders>
          </w:tcPr>
          <w:p w14:paraId="4C27DD52" w14:textId="0B191CE5" w:rsidR="00F47946" w:rsidRPr="00BC6AF1" w:rsidRDefault="00F47946" w:rsidP="00A41648">
            <w:pPr>
              <w:contextualSpacing/>
              <w:jc w:val="left"/>
              <w:rPr>
                <w:rFonts w:cs="Arial"/>
                <w:sz w:val="20"/>
                <w:szCs w:val="20"/>
              </w:rPr>
            </w:pPr>
            <w:r w:rsidRPr="00BC6AF1">
              <w:rPr>
                <w:rFonts w:cs="Arial"/>
                <w:b/>
                <w:bCs/>
                <w:sz w:val="20"/>
                <w:szCs w:val="20"/>
              </w:rPr>
              <w:t>Claude</w:t>
            </w:r>
            <w:r w:rsidRPr="00BC6AF1">
              <w:rPr>
                <w:rFonts w:cs="Arial"/>
                <w:sz w:val="20"/>
                <w:szCs w:val="20"/>
              </w:rPr>
              <w:t>: The response is incorrect and raises doubts about the model’s reliability.</w:t>
            </w:r>
          </w:p>
        </w:tc>
      </w:tr>
      <w:tr w:rsidR="00F47946" w:rsidRPr="00BC6AF1" w14:paraId="1ABE35BC" w14:textId="5E3FB3A3" w:rsidTr="00F47946">
        <w:tc>
          <w:tcPr>
            <w:tcW w:w="2005" w:type="pct"/>
          </w:tcPr>
          <w:p w14:paraId="6AC5ADF6" w14:textId="6F426C77" w:rsidR="00F47946" w:rsidRPr="00BC6AF1" w:rsidRDefault="00F47946" w:rsidP="00A41648">
            <w:pPr>
              <w:pStyle w:val="Prrafodelista"/>
              <w:numPr>
                <w:ilvl w:val="0"/>
                <w:numId w:val="10"/>
              </w:numPr>
              <w:rPr>
                <w:rFonts w:cs="Arial"/>
                <w:sz w:val="20"/>
                <w:szCs w:val="20"/>
              </w:rPr>
            </w:pPr>
            <w:r w:rsidRPr="00BC6AF1">
              <w:rPr>
                <w:rFonts w:cs="Arial"/>
                <w:sz w:val="20"/>
                <w:szCs w:val="20"/>
              </w:rPr>
              <w:lastRenderedPageBreak/>
              <w:t>In a patient with high-risk NMIBC who has completed BCG induction and two years of maintenance but experiences BCG failure at year 4, what is the most appropriate treatment?</w:t>
            </w:r>
          </w:p>
        </w:tc>
        <w:tc>
          <w:tcPr>
            <w:tcW w:w="504" w:type="pct"/>
            <w:tcBorders>
              <w:bottom w:val="single" w:sz="4" w:space="0" w:color="auto"/>
            </w:tcBorders>
            <w:shd w:val="clear" w:color="auto" w:fill="FFFF00"/>
          </w:tcPr>
          <w:p w14:paraId="3CAFA509" w14:textId="4EA1AD28" w:rsidR="00F47946" w:rsidRPr="00BC6AF1" w:rsidRDefault="00F47946" w:rsidP="00A41648">
            <w:pPr>
              <w:contextualSpacing/>
              <w:jc w:val="center"/>
              <w:rPr>
                <w:rFonts w:cs="Arial"/>
                <w:sz w:val="20"/>
                <w:szCs w:val="20"/>
              </w:rPr>
            </w:pPr>
            <w:r w:rsidRPr="00BC6AF1">
              <w:rPr>
                <w:rFonts w:cs="Arial"/>
                <w:sz w:val="20"/>
                <w:szCs w:val="20"/>
              </w:rPr>
              <w:t>No consensus (37.5%)</w:t>
            </w:r>
          </w:p>
        </w:tc>
        <w:tc>
          <w:tcPr>
            <w:tcW w:w="523" w:type="pct"/>
            <w:tcBorders>
              <w:bottom w:val="single" w:sz="4" w:space="0" w:color="auto"/>
            </w:tcBorders>
            <w:shd w:val="clear" w:color="auto" w:fill="B3E5A1" w:themeFill="accent6" w:themeFillTint="66"/>
          </w:tcPr>
          <w:p w14:paraId="395B2F0C" w14:textId="6BE68FF6"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 </w:t>
            </w:r>
          </w:p>
        </w:tc>
        <w:tc>
          <w:tcPr>
            <w:tcW w:w="471" w:type="pct"/>
            <w:tcBorders>
              <w:bottom w:val="single" w:sz="4" w:space="0" w:color="auto"/>
            </w:tcBorders>
            <w:shd w:val="clear" w:color="auto" w:fill="B3E5A1" w:themeFill="accent6" w:themeFillTint="66"/>
          </w:tcPr>
          <w:p w14:paraId="7A28C4F5" w14:textId="072DC0FD"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1498" w:type="pct"/>
            <w:tcBorders>
              <w:bottom w:val="single" w:sz="4" w:space="0" w:color="auto"/>
            </w:tcBorders>
          </w:tcPr>
          <w:p w14:paraId="4E3B4823" w14:textId="4B546AE8" w:rsidR="00F47946" w:rsidRPr="00BC6AF1" w:rsidRDefault="00F47946" w:rsidP="00A41648">
            <w:pPr>
              <w:rPr>
                <w:rFonts w:cs="Arial"/>
                <w:sz w:val="20"/>
                <w:szCs w:val="20"/>
              </w:rPr>
            </w:pPr>
            <w:r w:rsidRPr="00BC6AF1">
              <w:rPr>
                <w:rFonts w:cs="Arial"/>
                <w:b/>
                <w:bCs/>
                <w:sz w:val="20"/>
                <w:szCs w:val="20"/>
              </w:rPr>
              <w:t>Claude</w:t>
            </w:r>
            <w:r w:rsidRPr="00BC6AF1">
              <w:rPr>
                <w:rFonts w:cs="Arial"/>
                <w:sz w:val="20"/>
                <w:szCs w:val="20"/>
              </w:rPr>
              <w:t>: The response lacks nuance and sufficient clinical detail; the software translates well but fails to interpret information accurately.</w:t>
            </w:r>
          </w:p>
        </w:tc>
      </w:tr>
      <w:tr w:rsidR="00F47946" w:rsidRPr="00BC6AF1" w14:paraId="56C2A8A9" w14:textId="15E0AEA8" w:rsidTr="00F47946">
        <w:tc>
          <w:tcPr>
            <w:tcW w:w="2005" w:type="pct"/>
          </w:tcPr>
          <w:p w14:paraId="0E203DD9" w14:textId="3B78D65F" w:rsidR="00F47946" w:rsidRPr="00BC6AF1" w:rsidRDefault="00F47946" w:rsidP="00A41648">
            <w:pPr>
              <w:pStyle w:val="Prrafodelista"/>
              <w:numPr>
                <w:ilvl w:val="0"/>
                <w:numId w:val="10"/>
              </w:numPr>
              <w:rPr>
                <w:rFonts w:cs="Arial"/>
                <w:sz w:val="20"/>
                <w:szCs w:val="20"/>
              </w:rPr>
            </w:pPr>
            <w:r w:rsidRPr="00BC6AF1">
              <w:rPr>
                <w:rFonts w:cs="Arial"/>
                <w:sz w:val="20"/>
                <w:szCs w:val="20"/>
              </w:rPr>
              <w:t>Should a second transurethral resection (re-TUR) be systematically performed in all patients with high-grade T1 tumors, even if the initial resection appears complete and muscle is present in the specimen? In other words, are there any high-grade T1 tumors where re-TUR could be omitted?</w:t>
            </w:r>
          </w:p>
        </w:tc>
        <w:tc>
          <w:tcPr>
            <w:tcW w:w="504" w:type="pct"/>
            <w:tcBorders>
              <w:bottom w:val="single" w:sz="4" w:space="0" w:color="auto"/>
            </w:tcBorders>
            <w:shd w:val="clear" w:color="auto" w:fill="B3E5A1" w:themeFill="accent6" w:themeFillTint="66"/>
          </w:tcPr>
          <w:p w14:paraId="05F16B6D" w14:textId="05446277"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 </w:t>
            </w:r>
          </w:p>
        </w:tc>
        <w:tc>
          <w:tcPr>
            <w:tcW w:w="523" w:type="pct"/>
            <w:tcBorders>
              <w:bottom w:val="single" w:sz="4" w:space="0" w:color="auto"/>
            </w:tcBorders>
            <w:shd w:val="clear" w:color="auto" w:fill="B3E5A1" w:themeFill="accent6" w:themeFillTint="66"/>
          </w:tcPr>
          <w:p w14:paraId="19B2F3EA" w14:textId="2B8228B4"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B3E5A1" w:themeFill="accent6" w:themeFillTint="66"/>
          </w:tcPr>
          <w:p w14:paraId="01441E25" w14:textId="3B604115"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1498" w:type="pct"/>
            <w:tcBorders>
              <w:bottom w:val="single" w:sz="4" w:space="0" w:color="auto"/>
            </w:tcBorders>
          </w:tcPr>
          <w:p w14:paraId="0B4E3E5D" w14:textId="3A25F8CC" w:rsidR="00F47946" w:rsidRPr="00BC6AF1" w:rsidRDefault="00F47946" w:rsidP="00A41648">
            <w:pPr>
              <w:contextualSpacing/>
              <w:jc w:val="left"/>
              <w:rPr>
                <w:rFonts w:cs="Arial"/>
                <w:sz w:val="20"/>
                <w:szCs w:val="20"/>
              </w:rPr>
            </w:pPr>
            <w:r w:rsidRPr="00BC6AF1">
              <w:rPr>
                <w:rFonts w:cs="Arial"/>
                <w:b/>
                <w:bCs/>
                <w:sz w:val="20"/>
                <w:szCs w:val="20"/>
              </w:rPr>
              <w:t>Claude</w:t>
            </w:r>
            <w:r w:rsidRPr="00BC6AF1">
              <w:rPr>
                <w:rFonts w:cs="Arial"/>
                <w:sz w:val="20"/>
                <w:szCs w:val="20"/>
              </w:rPr>
              <w:t>: The response is incomplete.</w:t>
            </w:r>
          </w:p>
        </w:tc>
      </w:tr>
      <w:tr w:rsidR="00F47946" w:rsidRPr="00BC6AF1" w14:paraId="4F11393F" w14:textId="76B68E42" w:rsidTr="00F47946">
        <w:tc>
          <w:tcPr>
            <w:tcW w:w="2005" w:type="pct"/>
          </w:tcPr>
          <w:p w14:paraId="04CD30E4" w14:textId="1B317222" w:rsidR="00F47946" w:rsidRPr="00BC6AF1" w:rsidRDefault="00F47946" w:rsidP="00A41648">
            <w:pPr>
              <w:pStyle w:val="Prrafodelista"/>
              <w:numPr>
                <w:ilvl w:val="0"/>
                <w:numId w:val="10"/>
              </w:numPr>
              <w:rPr>
                <w:rFonts w:cs="Arial"/>
                <w:sz w:val="20"/>
                <w:szCs w:val="20"/>
              </w:rPr>
            </w:pPr>
            <w:r w:rsidRPr="00BC6AF1">
              <w:rPr>
                <w:rFonts w:cs="Arial"/>
                <w:sz w:val="20"/>
                <w:szCs w:val="20"/>
              </w:rPr>
              <w:t xml:space="preserve">What is the BEST therapeutic option for patients with </w:t>
            </w:r>
            <w:proofErr w:type="gramStart"/>
            <w:r w:rsidRPr="00BC6AF1">
              <w:rPr>
                <w:rFonts w:cs="Arial"/>
                <w:sz w:val="20"/>
                <w:szCs w:val="20"/>
              </w:rPr>
              <w:t>persistent isolated</w:t>
            </w:r>
            <w:proofErr w:type="gramEnd"/>
            <w:r w:rsidRPr="00BC6AF1">
              <w:rPr>
                <w:rFonts w:cs="Arial"/>
                <w:sz w:val="20"/>
                <w:szCs w:val="20"/>
              </w:rPr>
              <w:t xml:space="preserve"> CIS without anatomical progression after multiple BCG cycles?</w:t>
            </w:r>
          </w:p>
        </w:tc>
        <w:tc>
          <w:tcPr>
            <w:tcW w:w="504" w:type="pct"/>
            <w:tcBorders>
              <w:bottom w:val="single" w:sz="4" w:space="0" w:color="auto"/>
            </w:tcBorders>
            <w:shd w:val="clear" w:color="auto" w:fill="B3E5A1" w:themeFill="accent6" w:themeFillTint="66"/>
          </w:tcPr>
          <w:p w14:paraId="4ED957F8" w14:textId="346C7049"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523" w:type="pct"/>
            <w:tcBorders>
              <w:bottom w:val="single" w:sz="4" w:space="0" w:color="auto"/>
            </w:tcBorders>
            <w:shd w:val="clear" w:color="auto" w:fill="B3E5A1" w:themeFill="accent6" w:themeFillTint="66"/>
          </w:tcPr>
          <w:p w14:paraId="0310A754" w14:textId="5116BF8E"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471" w:type="pct"/>
            <w:tcBorders>
              <w:bottom w:val="single" w:sz="4" w:space="0" w:color="auto"/>
            </w:tcBorders>
            <w:shd w:val="clear" w:color="auto" w:fill="B3E5A1" w:themeFill="accent6" w:themeFillTint="66"/>
          </w:tcPr>
          <w:p w14:paraId="30EFFA03" w14:textId="64156F3B"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1498" w:type="pct"/>
            <w:tcBorders>
              <w:bottom w:val="single" w:sz="4" w:space="0" w:color="auto"/>
            </w:tcBorders>
          </w:tcPr>
          <w:p w14:paraId="4C1F988C" w14:textId="35988C70" w:rsidR="00F47946" w:rsidRPr="00BC6AF1" w:rsidRDefault="00F47946" w:rsidP="00A41648">
            <w:pPr>
              <w:contextualSpacing/>
              <w:jc w:val="left"/>
              <w:rPr>
                <w:rFonts w:cs="Arial"/>
                <w:b/>
                <w:bCs/>
                <w:sz w:val="20"/>
                <w:szCs w:val="20"/>
              </w:rPr>
            </w:pPr>
            <w:r w:rsidRPr="00BC6AF1">
              <w:rPr>
                <w:rFonts w:cs="Arial"/>
                <w:b/>
                <w:bCs/>
                <w:sz w:val="20"/>
                <w:szCs w:val="20"/>
              </w:rPr>
              <w:t xml:space="preserve">Gemini: </w:t>
            </w:r>
            <w:r w:rsidRPr="00BC6AF1">
              <w:rPr>
                <w:rFonts w:cs="Arial"/>
                <w:sz w:val="20"/>
                <w:szCs w:val="20"/>
              </w:rPr>
              <w:t>The response is incomplete.</w:t>
            </w:r>
          </w:p>
        </w:tc>
      </w:tr>
      <w:tr w:rsidR="00F47946" w:rsidRPr="00BC6AF1" w14:paraId="5E0E9A24" w14:textId="452616F1" w:rsidTr="00F47946">
        <w:tc>
          <w:tcPr>
            <w:tcW w:w="2005" w:type="pct"/>
          </w:tcPr>
          <w:p w14:paraId="62CDF3F6" w14:textId="4FE74ED2" w:rsidR="00F47946" w:rsidRPr="00BC6AF1" w:rsidRDefault="00F47946" w:rsidP="00A41648">
            <w:pPr>
              <w:pStyle w:val="Prrafodelista"/>
              <w:numPr>
                <w:ilvl w:val="0"/>
                <w:numId w:val="10"/>
              </w:numPr>
              <w:rPr>
                <w:rFonts w:cs="Arial"/>
                <w:sz w:val="20"/>
                <w:szCs w:val="20"/>
              </w:rPr>
            </w:pPr>
            <w:r w:rsidRPr="00BC6AF1">
              <w:rPr>
                <w:rFonts w:cs="Arial"/>
                <w:sz w:val="20"/>
                <w:szCs w:val="20"/>
              </w:rPr>
              <w:t>Can artificial intelligence (AI) be effectively applied to improve prediction of recurrence or progression in NMIBC?</w:t>
            </w:r>
          </w:p>
        </w:tc>
        <w:tc>
          <w:tcPr>
            <w:tcW w:w="504" w:type="pct"/>
            <w:tcBorders>
              <w:bottom w:val="single" w:sz="4" w:space="0" w:color="auto"/>
            </w:tcBorders>
            <w:shd w:val="clear" w:color="auto" w:fill="D9F2D0" w:themeFill="accent6" w:themeFillTint="33"/>
          </w:tcPr>
          <w:p w14:paraId="1215088D" w14:textId="579157ED"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(87.5%)</w:t>
            </w:r>
          </w:p>
        </w:tc>
        <w:tc>
          <w:tcPr>
            <w:tcW w:w="523" w:type="pct"/>
            <w:tcBorders>
              <w:bottom w:val="single" w:sz="4" w:space="0" w:color="auto"/>
            </w:tcBorders>
            <w:shd w:val="clear" w:color="auto" w:fill="B3E5A1" w:themeFill="accent6" w:themeFillTint="66"/>
          </w:tcPr>
          <w:p w14:paraId="4BF5B714" w14:textId="7DE705F9"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B3E5A1" w:themeFill="accent6" w:themeFillTint="66"/>
          </w:tcPr>
          <w:p w14:paraId="2C7D5A66" w14:textId="22DD0A5C"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1498" w:type="pct"/>
            <w:tcBorders>
              <w:bottom w:val="single" w:sz="4" w:space="0" w:color="auto"/>
            </w:tcBorders>
          </w:tcPr>
          <w:p w14:paraId="7F095D00" w14:textId="40F5B546" w:rsidR="00F47946" w:rsidRPr="00BC6AF1" w:rsidRDefault="00F47946" w:rsidP="00A41648">
            <w:pPr>
              <w:contextualSpacing/>
              <w:jc w:val="left"/>
              <w:rPr>
                <w:rFonts w:cs="Arial"/>
                <w:sz w:val="20"/>
                <w:szCs w:val="20"/>
              </w:rPr>
            </w:pPr>
            <w:r w:rsidRPr="00BC6AF1">
              <w:rPr>
                <w:rFonts w:cs="Arial"/>
                <w:b/>
                <w:bCs/>
                <w:sz w:val="20"/>
                <w:szCs w:val="20"/>
              </w:rPr>
              <w:t>Claude</w:t>
            </w:r>
            <w:r w:rsidRPr="00BC6AF1">
              <w:rPr>
                <w:rFonts w:cs="Arial"/>
                <w:sz w:val="20"/>
                <w:szCs w:val="20"/>
              </w:rPr>
              <w:t>: The response lacks focus on the main question.</w:t>
            </w:r>
          </w:p>
        </w:tc>
      </w:tr>
      <w:tr w:rsidR="00F47946" w:rsidRPr="00BC6AF1" w14:paraId="49D9DEB4" w14:textId="14DCE1AF" w:rsidTr="00F47946">
        <w:tc>
          <w:tcPr>
            <w:tcW w:w="2005" w:type="pct"/>
          </w:tcPr>
          <w:p w14:paraId="713C3BDB" w14:textId="6D17DD5A" w:rsidR="00F47946" w:rsidRPr="00BC6AF1" w:rsidRDefault="00F47946" w:rsidP="00A41648">
            <w:pPr>
              <w:pStyle w:val="Prrafodelista"/>
              <w:numPr>
                <w:ilvl w:val="0"/>
                <w:numId w:val="10"/>
              </w:numPr>
              <w:rPr>
                <w:rFonts w:cs="Arial"/>
                <w:sz w:val="20"/>
                <w:szCs w:val="20"/>
              </w:rPr>
            </w:pPr>
            <w:r w:rsidRPr="00BC6AF1">
              <w:rPr>
                <w:rFonts w:cs="Arial"/>
                <w:sz w:val="20"/>
                <w:szCs w:val="20"/>
              </w:rPr>
              <w:t>How should the following pathology report be managed: high-grade papillary urothelial carcinoma with thermal artifact preventing assessment of invasion depth?</w:t>
            </w:r>
          </w:p>
        </w:tc>
        <w:tc>
          <w:tcPr>
            <w:tcW w:w="504" w:type="pct"/>
            <w:tcBorders>
              <w:bottom w:val="single" w:sz="4" w:space="0" w:color="auto"/>
            </w:tcBorders>
            <w:shd w:val="clear" w:color="auto" w:fill="B3E5A1" w:themeFill="accent6" w:themeFillTint="66"/>
          </w:tcPr>
          <w:p w14:paraId="2ED1262A" w14:textId="7756E139"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 </w:t>
            </w:r>
          </w:p>
        </w:tc>
        <w:tc>
          <w:tcPr>
            <w:tcW w:w="523" w:type="pct"/>
            <w:tcBorders>
              <w:bottom w:val="single" w:sz="4" w:space="0" w:color="auto"/>
            </w:tcBorders>
            <w:shd w:val="clear" w:color="auto" w:fill="B3E5A1" w:themeFill="accent6" w:themeFillTint="66"/>
          </w:tcPr>
          <w:p w14:paraId="28B1D86D" w14:textId="5B0B37B9"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B3E5A1" w:themeFill="accent6" w:themeFillTint="66"/>
          </w:tcPr>
          <w:p w14:paraId="49C885CB" w14:textId="5865A353"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1498" w:type="pct"/>
            <w:tcBorders>
              <w:bottom w:val="single" w:sz="4" w:space="0" w:color="auto"/>
            </w:tcBorders>
          </w:tcPr>
          <w:p w14:paraId="69C4CB22" w14:textId="4297435F" w:rsidR="00F47946" w:rsidRPr="00BC6AF1" w:rsidRDefault="00F47946" w:rsidP="00A41648">
            <w:pPr>
              <w:contextualSpacing/>
              <w:jc w:val="left"/>
              <w:rPr>
                <w:rFonts w:cs="Arial"/>
                <w:sz w:val="20"/>
                <w:szCs w:val="20"/>
              </w:rPr>
            </w:pPr>
          </w:p>
        </w:tc>
      </w:tr>
      <w:tr w:rsidR="00F47946" w:rsidRPr="00BC6AF1" w14:paraId="4BE43496" w14:textId="117A6B71" w:rsidTr="00F47946">
        <w:tc>
          <w:tcPr>
            <w:tcW w:w="2005" w:type="pct"/>
          </w:tcPr>
          <w:p w14:paraId="464173D6" w14:textId="18AC04CA" w:rsidR="00F47946" w:rsidRPr="00BC6AF1" w:rsidRDefault="00F47946" w:rsidP="00A41648">
            <w:pPr>
              <w:pStyle w:val="Prrafodelista"/>
              <w:numPr>
                <w:ilvl w:val="0"/>
                <w:numId w:val="10"/>
              </w:numPr>
              <w:rPr>
                <w:rFonts w:cs="Arial"/>
                <w:sz w:val="20"/>
                <w:szCs w:val="20"/>
              </w:rPr>
            </w:pPr>
            <w:r w:rsidRPr="00BC6AF1">
              <w:rPr>
                <w:rFonts w:cs="Arial"/>
                <w:sz w:val="20"/>
                <w:szCs w:val="20"/>
              </w:rPr>
              <w:t>How should the following pathology report be managed: low-grade papillary urothelial carcinoma with focal lamina propria invasion?</w:t>
            </w:r>
          </w:p>
        </w:tc>
        <w:tc>
          <w:tcPr>
            <w:tcW w:w="504" w:type="pct"/>
            <w:tcBorders>
              <w:bottom w:val="single" w:sz="4" w:space="0" w:color="auto"/>
            </w:tcBorders>
            <w:shd w:val="clear" w:color="auto" w:fill="FFFF00"/>
          </w:tcPr>
          <w:p w14:paraId="5805A76A" w14:textId="12FE288F" w:rsidR="00F47946" w:rsidRPr="00BC6AF1" w:rsidRDefault="00F47946" w:rsidP="00A41648">
            <w:pPr>
              <w:contextualSpacing/>
              <w:jc w:val="center"/>
              <w:rPr>
                <w:rFonts w:cs="Arial"/>
                <w:sz w:val="20"/>
                <w:szCs w:val="20"/>
              </w:rPr>
            </w:pPr>
            <w:r w:rsidRPr="00BC6AF1">
              <w:rPr>
                <w:rFonts w:cs="Arial"/>
                <w:sz w:val="20"/>
                <w:szCs w:val="20"/>
              </w:rPr>
              <w:t>No consensus (25.0%)</w:t>
            </w:r>
          </w:p>
        </w:tc>
        <w:tc>
          <w:tcPr>
            <w:tcW w:w="523" w:type="pct"/>
            <w:tcBorders>
              <w:bottom w:val="single" w:sz="4" w:space="0" w:color="auto"/>
            </w:tcBorders>
            <w:shd w:val="clear" w:color="auto" w:fill="D9F2D0" w:themeFill="accent6" w:themeFillTint="33"/>
          </w:tcPr>
          <w:p w14:paraId="6BF48311" w14:textId="3E9CD346"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nd</w:t>
            </w:r>
            <w:r w:rsidRPr="00BC6AF1">
              <w:rPr>
                <w:rFonts w:cs="Arial"/>
                <w:sz w:val="20"/>
                <w:szCs w:val="20"/>
              </w:rPr>
              <w:t xml:space="preserve"> round (75.0%)</w:t>
            </w:r>
          </w:p>
        </w:tc>
        <w:tc>
          <w:tcPr>
            <w:tcW w:w="471" w:type="pct"/>
            <w:tcBorders>
              <w:bottom w:val="single" w:sz="4" w:space="0" w:color="auto"/>
            </w:tcBorders>
            <w:shd w:val="clear" w:color="auto" w:fill="FFFF00"/>
          </w:tcPr>
          <w:p w14:paraId="1E552328" w14:textId="4E4EFCAD" w:rsidR="00F47946" w:rsidRPr="00BC6AF1" w:rsidRDefault="00F47946" w:rsidP="00A41648">
            <w:pPr>
              <w:contextualSpacing/>
              <w:jc w:val="center"/>
              <w:rPr>
                <w:rFonts w:cs="Arial"/>
                <w:sz w:val="20"/>
                <w:szCs w:val="20"/>
                <w:vertAlign w:val="superscript"/>
              </w:rPr>
            </w:pPr>
            <w:r w:rsidRPr="00BC6AF1">
              <w:rPr>
                <w:rFonts w:cs="Arial"/>
                <w:sz w:val="20"/>
                <w:szCs w:val="20"/>
              </w:rPr>
              <w:t>No consensus (62.5%)</w:t>
            </w:r>
          </w:p>
        </w:tc>
        <w:tc>
          <w:tcPr>
            <w:tcW w:w="1498" w:type="pct"/>
            <w:tcBorders>
              <w:bottom w:val="single" w:sz="4" w:space="0" w:color="auto"/>
            </w:tcBorders>
          </w:tcPr>
          <w:p w14:paraId="67A7B6C9" w14:textId="40006BB4" w:rsidR="00F47946" w:rsidRPr="00BC6AF1" w:rsidRDefault="00F47946" w:rsidP="00A41648">
            <w:pPr>
              <w:rPr>
                <w:rFonts w:cs="Arial"/>
                <w:sz w:val="20"/>
                <w:szCs w:val="20"/>
              </w:rPr>
            </w:pPr>
            <w:r w:rsidRPr="00BC6AF1">
              <w:rPr>
                <w:rFonts w:cs="Arial"/>
                <w:b/>
                <w:bCs/>
                <w:sz w:val="20"/>
                <w:szCs w:val="20"/>
              </w:rPr>
              <w:t>Claude, Gemini and ChatGPT</w:t>
            </w:r>
            <w:r w:rsidRPr="00BC6AF1">
              <w:rPr>
                <w:rFonts w:cs="Arial"/>
                <w:sz w:val="20"/>
                <w:szCs w:val="20"/>
              </w:rPr>
              <w:t>: The responses contain inaccuracies.</w:t>
            </w:r>
          </w:p>
        </w:tc>
      </w:tr>
      <w:tr w:rsidR="00F47946" w:rsidRPr="00BC6AF1" w14:paraId="1262118F" w14:textId="4B165DD1" w:rsidTr="00F47946">
        <w:tc>
          <w:tcPr>
            <w:tcW w:w="2005" w:type="pct"/>
          </w:tcPr>
          <w:p w14:paraId="0CC24872" w14:textId="0C4EF15B" w:rsidR="00F47946" w:rsidRPr="00BC6AF1" w:rsidRDefault="00F47946" w:rsidP="00A41648">
            <w:pPr>
              <w:pStyle w:val="Prrafodelista"/>
              <w:numPr>
                <w:ilvl w:val="0"/>
                <w:numId w:val="10"/>
              </w:numPr>
              <w:rPr>
                <w:rFonts w:cs="Arial"/>
                <w:sz w:val="20"/>
                <w:szCs w:val="20"/>
              </w:rPr>
            </w:pPr>
            <w:r w:rsidRPr="00BC6AF1">
              <w:rPr>
                <w:rFonts w:cs="Arial"/>
                <w:sz w:val="20"/>
                <w:szCs w:val="20"/>
              </w:rPr>
              <w:t>How should the following pathology report be managed: high-grade solid urothelial carcinoma with lymphoepithelioma-like histological variant?</w:t>
            </w:r>
          </w:p>
        </w:tc>
        <w:tc>
          <w:tcPr>
            <w:tcW w:w="504" w:type="pct"/>
            <w:tcBorders>
              <w:bottom w:val="single" w:sz="4" w:space="0" w:color="auto"/>
            </w:tcBorders>
            <w:shd w:val="clear" w:color="auto" w:fill="B3E5A1" w:themeFill="accent6" w:themeFillTint="66"/>
          </w:tcPr>
          <w:p w14:paraId="1461EAC0" w14:textId="2DB9A6DD"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523" w:type="pct"/>
            <w:tcBorders>
              <w:bottom w:val="single" w:sz="4" w:space="0" w:color="auto"/>
            </w:tcBorders>
            <w:shd w:val="clear" w:color="auto" w:fill="B3E5A1" w:themeFill="accent6" w:themeFillTint="66"/>
          </w:tcPr>
          <w:p w14:paraId="0B77771C" w14:textId="05DA181D"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 </w:t>
            </w:r>
          </w:p>
        </w:tc>
        <w:tc>
          <w:tcPr>
            <w:tcW w:w="471" w:type="pct"/>
            <w:tcBorders>
              <w:bottom w:val="single" w:sz="4" w:space="0" w:color="auto"/>
            </w:tcBorders>
            <w:shd w:val="clear" w:color="auto" w:fill="B3E5A1" w:themeFill="accent6" w:themeFillTint="66"/>
          </w:tcPr>
          <w:p w14:paraId="012118DC" w14:textId="34EA6BD1"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w:t>
            </w:r>
          </w:p>
        </w:tc>
        <w:tc>
          <w:tcPr>
            <w:tcW w:w="1498" w:type="pct"/>
            <w:tcBorders>
              <w:bottom w:val="single" w:sz="4" w:space="0" w:color="auto"/>
            </w:tcBorders>
          </w:tcPr>
          <w:p w14:paraId="69FEF131" w14:textId="77777777" w:rsidR="00F47946" w:rsidRPr="00BC6AF1" w:rsidRDefault="00F47946" w:rsidP="00A41648">
            <w:pPr>
              <w:rPr>
                <w:rFonts w:cs="Arial"/>
                <w:sz w:val="20"/>
                <w:szCs w:val="20"/>
              </w:rPr>
            </w:pPr>
            <w:r w:rsidRPr="00BC6AF1">
              <w:rPr>
                <w:rFonts w:cs="Arial"/>
                <w:b/>
                <w:bCs/>
                <w:sz w:val="20"/>
                <w:szCs w:val="20"/>
              </w:rPr>
              <w:t>Claude</w:t>
            </w:r>
            <w:r w:rsidRPr="00BC6AF1">
              <w:rPr>
                <w:rFonts w:cs="Arial"/>
                <w:sz w:val="20"/>
                <w:szCs w:val="20"/>
              </w:rPr>
              <w:t>: The response is overly elaborate and lacks specific, substantive conclusions.</w:t>
            </w:r>
          </w:p>
          <w:p w14:paraId="5C7FBB3C" w14:textId="5BE136C4" w:rsidR="00F47946" w:rsidRPr="00BC6AF1" w:rsidRDefault="00F47946" w:rsidP="00A41648">
            <w:pPr>
              <w:rPr>
                <w:rFonts w:cs="Arial"/>
                <w:sz w:val="20"/>
                <w:szCs w:val="20"/>
              </w:rPr>
            </w:pPr>
            <w:r w:rsidRPr="00BC6AF1">
              <w:rPr>
                <w:rFonts w:cs="Arial"/>
                <w:b/>
                <w:bCs/>
                <w:sz w:val="20"/>
                <w:szCs w:val="20"/>
              </w:rPr>
              <w:t>Claude and Gemini</w:t>
            </w:r>
            <w:r w:rsidRPr="00BC6AF1">
              <w:rPr>
                <w:rFonts w:cs="Arial"/>
                <w:sz w:val="20"/>
                <w:szCs w:val="20"/>
              </w:rPr>
              <w:t>: The responses contain inaccuracies.</w:t>
            </w:r>
          </w:p>
        </w:tc>
      </w:tr>
      <w:tr w:rsidR="00F47946" w:rsidRPr="00BC6AF1" w14:paraId="47074407" w14:textId="636B0DE4" w:rsidTr="00F47946">
        <w:tc>
          <w:tcPr>
            <w:tcW w:w="2005" w:type="pct"/>
          </w:tcPr>
          <w:p w14:paraId="5748614E" w14:textId="4DA1DF73" w:rsidR="00F47946" w:rsidRPr="00BC6AF1" w:rsidRDefault="00F47946" w:rsidP="00A41648">
            <w:pPr>
              <w:pStyle w:val="Prrafodelista"/>
              <w:numPr>
                <w:ilvl w:val="0"/>
                <w:numId w:val="10"/>
              </w:numPr>
              <w:rPr>
                <w:rFonts w:cs="Arial"/>
                <w:sz w:val="20"/>
                <w:szCs w:val="20"/>
              </w:rPr>
            </w:pPr>
            <w:r w:rsidRPr="00BC6AF1">
              <w:rPr>
                <w:rFonts w:cs="Arial"/>
                <w:sz w:val="20"/>
                <w:szCs w:val="20"/>
              </w:rPr>
              <w:t>I have a patient with a high-grade Ta bladder tumor treated with BCG for one year who refuses surveillance cystoscopies; which biomarker would you recommend?</w:t>
            </w:r>
          </w:p>
        </w:tc>
        <w:tc>
          <w:tcPr>
            <w:tcW w:w="504" w:type="pct"/>
            <w:tcBorders>
              <w:bottom w:val="single" w:sz="4" w:space="0" w:color="auto"/>
            </w:tcBorders>
            <w:shd w:val="clear" w:color="auto" w:fill="B3E5A1" w:themeFill="accent6" w:themeFillTint="66"/>
          </w:tcPr>
          <w:p w14:paraId="0EC9DCAF" w14:textId="0C23F32E"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523" w:type="pct"/>
            <w:tcBorders>
              <w:bottom w:val="single" w:sz="4" w:space="0" w:color="auto"/>
            </w:tcBorders>
            <w:shd w:val="clear" w:color="auto" w:fill="B3E5A1" w:themeFill="accent6" w:themeFillTint="66"/>
          </w:tcPr>
          <w:p w14:paraId="7123D5E6" w14:textId="5A34EEFF"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D9F2D0" w:themeFill="accent6" w:themeFillTint="33"/>
          </w:tcPr>
          <w:p w14:paraId="06D1DED4" w14:textId="302372D8"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 xml:space="preserve">nd </w:t>
            </w:r>
            <w:r w:rsidRPr="00BC6AF1">
              <w:rPr>
                <w:rFonts w:cs="Arial"/>
                <w:sz w:val="20"/>
                <w:szCs w:val="20"/>
              </w:rPr>
              <w:t xml:space="preserve">round (87.5%) </w:t>
            </w:r>
          </w:p>
        </w:tc>
        <w:tc>
          <w:tcPr>
            <w:tcW w:w="1498" w:type="pct"/>
            <w:tcBorders>
              <w:bottom w:val="single" w:sz="4" w:space="0" w:color="auto"/>
            </w:tcBorders>
          </w:tcPr>
          <w:p w14:paraId="23290373" w14:textId="7592FAB5" w:rsidR="00F47946" w:rsidRPr="00BC6AF1" w:rsidRDefault="00F47946" w:rsidP="00A41648">
            <w:pPr>
              <w:contextualSpacing/>
              <w:jc w:val="left"/>
              <w:rPr>
                <w:rFonts w:cs="Arial"/>
                <w:sz w:val="20"/>
                <w:szCs w:val="20"/>
              </w:rPr>
            </w:pPr>
            <w:r w:rsidRPr="00BC6AF1">
              <w:rPr>
                <w:rFonts w:cs="Arial"/>
                <w:b/>
                <w:bCs/>
                <w:sz w:val="20"/>
                <w:szCs w:val="20"/>
              </w:rPr>
              <w:t>Claude</w:t>
            </w:r>
            <w:r w:rsidRPr="00BC6AF1">
              <w:rPr>
                <w:rFonts w:cs="Arial"/>
                <w:sz w:val="20"/>
                <w:szCs w:val="20"/>
              </w:rPr>
              <w:t>: The response is incomplete.</w:t>
            </w:r>
          </w:p>
        </w:tc>
      </w:tr>
      <w:tr w:rsidR="00F47946" w:rsidRPr="00BC6AF1" w14:paraId="4A0207DB" w14:textId="418D0E61" w:rsidTr="00F47946">
        <w:tc>
          <w:tcPr>
            <w:tcW w:w="2005" w:type="pct"/>
          </w:tcPr>
          <w:p w14:paraId="7CC99FB3" w14:textId="08079EA7" w:rsidR="00F47946" w:rsidRPr="00BC6AF1" w:rsidRDefault="00F47946" w:rsidP="00A41648">
            <w:pPr>
              <w:pStyle w:val="Prrafodelista"/>
              <w:numPr>
                <w:ilvl w:val="0"/>
                <w:numId w:val="10"/>
              </w:numPr>
              <w:rPr>
                <w:rFonts w:cs="Arial"/>
                <w:sz w:val="20"/>
                <w:szCs w:val="20"/>
              </w:rPr>
            </w:pPr>
            <w:r w:rsidRPr="00BC6AF1">
              <w:rPr>
                <w:rFonts w:cs="Arial"/>
                <w:sz w:val="20"/>
                <w:szCs w:val="20"/>
              </w:rPr>
              <w:lastRenderedPageBreak/>
              <w:t xml:space="preserve">In which patients </w:t>
            </w:r>
            <w:proofErr w:type="gramStart"/>
            <w:r w:rsidRPr="00BC6AF1">
              <w:rPr>
                <w:rFonts w:cs="Arial"/>
                <w:sz w:val="20"/>
                <w:szCs w:val="20"/>
              </w:rPr>
              <w:t>is</w:t>
            </w:r>
            <w:proofErr w:type="gramEnd"/>
            <w:r w:rsidRPr="00BC6AF1">
              <w:rPr>
                <w:rFonts w:cs="Arial"/>
                <w:sz w:val="20"/>
                <w:szCs w:val="20"/>
              </w:rPr>
              <w:t xml:space="preserve"> surveillance de-intensification appropriate for non–muscle-invasive bladder tumors?</w:t>
            </w:r>
          </w:p>
        </w:tc>
        <w:tc>
          <w:tcPr>
            <w:tcW w:w="504" w:type="pct"/>
            <w:tcBorders>
              <w:bottom w:val="single" w:sz="4" w:space="0" w:color="auto"/>
            </w:tcBorders>
            <w:shd w:val="clear" w:color="auto" w:fill="B3E5A1" w:themeFill="accent6" w:themeFillTint="66"/>
          </w:tcPr>
          <w:p w14:paraId="5E008A17" w14:textId="78315F66"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523" w:type="pct"/>
            <w:tcBorders>
              <w:bottom w:val="single" w:sz="4" w:space="0" w:color="auto"/>
            </w:tcBorders>
            <w:shd w:val="clear" w:color="auto" w:fill="B3E5A1" w:themeFill="accent6" w:themeFillTint="66"/>
          </w:tcPr>
          <w:p w14:paraId="55BE7C21" w14:textId="51E1EF2C"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r w:rsidR="00C362B5" w:rsidRPr="00BC6AF1">
              <w:rPr>
                <w:rFonts w:cs="Arial"/>
                <w:sz w:val="20"/>
                <w:szCs w:val="20"/>
              </w:rPr>
              <w:t>)</w:t>
            </w:r>
          </w:p>
        </w:tc>
        <w:tc>
          <w:tcPr>
            <w:tcW w:w="471" w:type="pct"/>
            <w:tcBorders>
              <w:bottom w:val="single" w:sz="4" w:space="0" w:color="auto"/>
            </w:tcBorders>
            <w:shd w:val="clear" w:color="auto" w:fill="B3E5A1" w:themeFill="accent6" w:themeFillTint="66"/>
          </w:tcPr>
          <w:p w14:paraId="07ACEDC9" w14:textId="56F698E1"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(75.0%) </w:t>
            </w:r>
          </w:p>
        </w:tc>
        <w:tc>
          <w:tcPr>
            <w:tcW w:w="1498" w:type="pct"/>
            <w:tcBorders>
              <w:bottom w:val="single" w:sz="4" w:space="0" w:color="auto"/>
            </w:tcBorders>
          </w:tcPr>
          <w:p w14:paraId="06B25397" w14:textId="4D51E6F1" w:rsidR="00F47946" w:rsidRPr="00BC6AF1" w:rsidRDefault="00F47946" w:rsidP="00A41648">
            <w:pPr>
              <w:contextualSpacing/>
              <w:jc w:val="left"/>
              <w:rPr>
                <w:rFonts w:cs="Arial"/>
                <w:sz w:val="20"/>
                <w:szCs w:val="20"/>
              </w:rPr>
            </w:pPr>
            <w:r w:rsidRPr="00BC6AF1">
              <w:rPr>
                <w:rFonts w:cs="Arial"/>
                <w:b/>
                <w:bCs/>
                <w:sz w:val="20"/>
                <w:szCs w:val="20"/>
              </w:rPr>
              <w:t>Claude, Gemini and ChatGPT</w:t>
            </w:r>
            <w:r w:rsidRPr="00BC6AF1">
              <w:rPr>
                <w:rFonts w:cs="Arial"/>
                <w:sz w:val="20"/>
                <w:szCs w:val="20"/>
              </w:rPr>
              <w:t>: The responses are incomplete.</w:t>
            </w:r>
          </w:p>
        </w:tc>
      </w:tr>
      <w:tr w:rsidR="00F47946" w:rsidRPr="00BC6AF1" w14:paraId="2488B30D" w14:textId="0FED9B69" w:rsidTr="00F47946">
        <w:tc>
          <w:tcPr>
            <w:tcW w:w="2005" w:type="pct"/>
          </w:tcPr>
          <w:p w14:paraId="3192F7EA" w14:textId="758B1659" w:rsidR="00F47946" w:rsidRPr="00BC6AF1" w:rsidRDefault="00F47946" w:rsidP="00A41648">
            <w:pPr>
              <w:pStyle w:val="Prrafodelista"/>
              <w:numPr>
                <w:ilvl w:val="0"/>
                <w:numId w:val="10"/>
              </w:numPr>
              <w:rPr>
                <w:rFonts w:cs="Arial"/>
                <w:sz w:val="20"/>
                <w:szCs w:val="20"/>
              </w:rPr>
            </w:pPr>
            <w:r w:rsidRPr="00BC6AF1">
              <w:rPr>
                <w:rFonts w:cs="Arial"/>
                <w:sz w:val="20"/>
                <w:szCs w:val="20"/>
              </w:rPr>
              <w:t>In which patients should a CT scan be performed?</w:t>
            </w:r>
          </w:p>
        </w:tc>
        <w:tc>
          <w:tcPr>
            <w:tcW w:w="504" w:type="pct"/>
            <w:tcBorders>
              <w:bottom w:val="single" w:sz="4" w:space="0" w:color="auto"/>
            </w:tcBorders>
            <w:shd w:val="clear" w:color="auto" w:fill="B3E5A1" w:themeFill="accent6" w:themeFillTint="66"/>
          </w:tcPr>
          <w:p w14:paraId="6E3DA0C0" w14:textId="0F61BAF2"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523" w:type="pct"/>
            <w:tcBorders>
              <w:bottom w:val="single" w:sz="4" w:space="0" w:color="auto"/>
            </w:tcBorders>
            <w:shd w:val="clear" w:color="auto" w:fill="B3E5A1" w:themeFill="accent6" w:themeFillTint="66"/>
          </w:tcPr>
          <w:p w14:paraId="4D4CD04C" w14:textId="4F20EAC9"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471" w:type="pct"/>
            <w:tcBorders>
              <w:bottom w:val="single" w:sz="4" w:space="0" w:color="auto"/>
            </w:tcBorders>
            <w:shd w:val="clear" w:color="auto" w:fill="B3E5A1" w:themeFill="accent6" w:themeFillTint="66"/>
          </w:tcPr>
          <w:p w14:paraId="16DFD8B1" w14:textId="0B4083BA"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 </w:t>
            </w:r>
          </w:p>
        </w:tc>
        <w:tc>
          <w:tcPr>
            <w:tcW w:w="1498" w:type="pct"/>
            <w:tcBorders>
              <w:bottom w:val="single" w:sz="4" w:space="0" w:color="auto"/>
            </w:tcBorders>
          </w:tcPr>
          <w:p w14:paraId="0B4F81F4" w14:textId="41425D95" w:rsidR="00F47946" w:rsidRPr="00BC6AF1" w:rsidRDefault="00F47946" w:rsidP="00A41648">
            <w:pPr>
              <w:contextualSpacing/>
              <w:jc w:val="left"/>
              <w:rPr>
                <w:rFonts w:cs="Arial"/>
                <w:sz w:val="20"/>
                <w:szCs w:val="20"/>
              </w:rPr>
            </w:pPr>
            <w:r w:rsidRPr="00BC6AF1">
              <w:rPr>
                <w:rFonts w:cs="Arial"/>
                <w:b/>
                <w:bCs/>
                <w:sz w:val="20"/>
                <w:szCs w:val="20"/>
              </w:rPr>
              <w:t>Claude and Gemini</w:t>
            </w:r>
            <w:r w:rsidRPr="00BC6AF1">
              <w:rPr>
                <w:rFonts w:cs="Arial"/>
                <w:sz w:val="20"/>
                <w:szCs w:val="20"/>
              </w:rPr>
              <w:t>: The responses contain inaccuracies.</w:t>
            </w:r>
          </w:p>
        </w:tc>
      </w:tr>
      <w:tr w:rsidR="00F47946" w:rsidRPr="00BC6AF1" w14:paraId="3D831FA5" w14:textId="3DE83755" w:rsidTr="00F47946">
        <w:tc>
          <w:tcPr>
            <w:tcW w:w="2005" w:type="pct"/>
          </w:tcPr>
          <w:p w14:paraId="2B49CEC5" w14:textId="409B1580" w:rsidR="00F47946" w:rsidRPr="00BC6AF1" w:rsidRDefault="00F47946" w:rsidP="00A41648">
            <w:pPr>
              <w:pStyle w:val="Prrafodelista"/>
              <w:numPr>
                <w:ilvl w:val="0"/>
                <w:numId w:val="10"/>
              </w:numPr>
              <w:rPr>
                <w:rFonts w:cs="Arial"/>
                <w:sz w:val="20"/>
                <w:szCs w:val="20"/>
              </w:rPr>
            </w:pPr>
            <w:r w:rsidRPr="00BC6AF1">
              <w:rPr>
                <w:rFonts w:cs="Arial"/>
                <w:sz w:val="20"/>
                <w:szCs w:val="20"/>
              </w:rPr>
              <w:t>Should any patient with positive cytology—regardless of the presence of papillary tumor—undergo random bladder biopsies?</w:t>
            </w:r>
          </w:p>
        </w:tc>
        <w:tc>
          <w:tcPr>
            <w:tcW w:w="504" w:type="pct"/>
            <w:tcBorders>
              <w:bottom w:val="single" w:sz="4" w:space="0" w:color="auto"/>
            </w:tcBorders>
            <w:shd w:val="clear" w:color="auto" w:fill="D9F2D0" w:themeFill="accent6" w:themeFillTint="33"/>
          </w:tcPr>
          <w:p w14:paraId="498E1543" w14:textId="310D4AC4"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 xml:space="preserve">nd </w:t>
            </w:r>
            <w:r w:rsidRPr="00BC6AF1">
              <w:rPr>
                <w:rFonts w:cs="Arial"/>
                <w:sz w:val="20"/>
                <w:szCs w:val="20"/>
              </w:rPr>
              <w:t>round (100%)</w:t>
            </w:r>
          </w:p>
        </w:tc>
        <w:tc>
          <w:tcPr>
            <w:tcW w:w="523" w:type="pct"/>
            <w:tcBorders>
              <w:bottom w:val="single" w:sz="4" w:space="0" w:color="auto"/>
            </w:tcBorders>
            <w:shd w:val="clear" w:color="auto" w:fill="B3E5A1" w:themeFill="accent6" w:themeFillTint="66"/>
          </w:tcPr>
          <w:p w14:paraId="6AD27FEE" w14:textId="68018BE2"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471" w:type="pct"/>
            <w:tcBorders>
              <w:bottom w:val="single" w:sz="4" w:space="0" w:color="auto"/>
            </w:tcBorders>
            <w:shd w:val="clear" w:color="auto" w:fill="D9F2D0" w:themeFill="accent6" w:themeFillTint="33"/>
          </w:tcPr>
          <w:p w14:paraId="2882D070" w14:textId="2D7C76C8" w:rsidR="00F47946" w:rsidRPr="00BC6AF1" w:rsidRDefault="00F47946" w:rsidP="00A41648">
            <w:pPr>
              <w:contextualSpacing/>
              <w:jc w:val="center"/>
              <w:rPr>
                <w:rFonts w:cs="Arial"/>
                <w:sz w:val="20"/>
                <w:szCs w:val="20"/>
              </w:rPr>
            </w:pPr>
            <w:r w:rsidRPr="00BC6AF1">
              <w:rPr>
                <w:rFonts w:cs="Arial"/>
                <w:sz w:val="20"/>
                <w:szCs w:val="20"/>
              </w:rPr>
              <w:t>2</w:t>
            </w:r>
            <w:r w:rsidRPr="00BC6AF1">
              <w:rPr>
                <w:rFonts w:cs="Arial"/>
                <w:sz w:val="20"/>
                <w:szCs w:val="20"/>
                <w:vertAlign w:val="superscript"/>
              </w:rPr>
              <w:t xml:space="preserve">nd </w:t>
            </w:r>
            <w:r w:rsidRPr="00BC6AF1">
              <w:rPr>
                <w:rFonts w:cs="Arial"/>
                <w:sz w:val="20"/>
                <w:szCs w:val="20"/>
              </w:rPr>
              <w:t>round (87.5%)</w:t>
            </w:r>
          </w:p>
        </w:tc>
        <w:tc>
          <w:tcPr>
            <w:tcW w:w="1498" w:type="pct"/>
            <w:tcBorders>
              <w:bottom w:val="single" w:sz="4" w:space="0" w:color="auto"/>
            </w:tcBorders>
          </w:tcPr>
          <w:p w14:paraId="383BAB70" w14:textId="77777777" w:rsidR="00F47946" w:rsidRPr="00BC6AF1" w:rsidRDefault="00F47946" w:rsidP="00A41648">
            <w:pPr>
              <w:contextualSpacing/>
              <w:jc w:val="left"/>
              <w:rPr>
                <w:rFonts w:cs="Arial"/>
                <w:sz w:val="20"/>
                <w:szCs w:val="20"/>
              </w:rPr>
            </w:pPr>
            <w:r w:rsidRPr="00BC6AF1">
              <w:rPr>
                <w:rFonts w:cs="Arial"/>
                <w:b/>
                <w:bCs/>
                <w:sz w:val="20"/>
                <w:szCs w:val="20"/>
              </w:rPr>
              <w:t>Claude</w:t>
            </w:r>
            <w:r w:rsidRPr="00BC6AF1">
              <w:rPr>
                <w:rFonts w:cs="Arial"/>
                <w:sz w:val="20"/>
                <w:szCs w:val="20"/>
              </w:rPr>
              <w:t>: The response translates the European guideline but does not address the specific question asked.</w:t>
            </w:r>
          </w:p>
          <w:p w14:paraId="1CA77C5D" w14:textId="4D02C5CB" w:rsidR="00F47946" w:rsidRPr="00BC6AF1" w:rsidRDefault="00F47946" w:rsidP="00A41648">
            <w:pPr>
              <w:contextualSpacing/>
              <w:jc w:val="left"/>
              <w:rPr>
                <w:rFonts w:cs="Arial"/>
                <w:sz w:val="20"/>
                <w:szCs w:val="20"/>
              </w:rPr>
            </w:pPr>
            <w:r w:rsidRPr="00BC6AF1">
              <w:rPr>
                <w:rFonts w:cs="Arial"/>
                <w:b/>
                <w:bCs/>
                <w:sz w:val="20"/>
                <w:szCs w:val="20"/>
              </w:rPr>
              <w:t>Gemini</w:t>
            </w:r>
            <w:r w:rsidRPr="00BC6AF1">
              <w:rPr>
                <w:rFonts w:cs="Arial"/>
                <w:sz w:val="20"/>
                <w:szCs w:val="20"/>
              </w:rPr>
              <w:t>: The response is incomplete.</w:t>
            </w:r>
          </w:p>
        </w:tc>
      </w:tr>
      <w:tr w:rsidR="00F47946" w:rsidRPr="00BC6AF1" w14:paraId="03050391" w14:textId="53E85A0D" w:rsidTr="00F47946">
        <w:tc>
          <w:tcPr>
            <w:tcW w:w="2005" w:type="pct"/>
          </w:tcPr>
          <w:p w14:paraId="6A61D74D" w14:textId="3162E7C1" w:rsidR="00F47946" w:rsidRPr="00BC6AF1" w:rsidRDefault="00F47946" w:rsidP="00A41648">
            <w:pPr>
              <w:pStyle w:val="Prrafodelista"/>
              <w:numPr>
                <w:ilvl w:val="0"/>
                <w:numId w:val="10"/>
              </w:numPr>
              <w:rPr>
                <w:rFonts w:cs="Arial"/>
                <w:sz w:val="20"/>
                <w:szCs w:val="20"/>
              </w:rPr>
            </w:pPr>
            <w:r w:rsidRPr="00BC6AF1">
              <w:rPr>
                <w:rFonts w:cs="Arial"/>
                <w:sz w:val="20"/>
                <w:szCs w:val="20"/>
              </w:rPr>
              <w:t>What management should be taken for a high-risk tumor patient with BCG intolerance?</w:t>
            </w:r>
          </w:p>
        </w:tc>
        <w:tc>
          <w:tcPr>
            <w:tcW w:w="504" w:type="pct"/>
            <w:tcBorders>
              <w:bottom w:val="single" w:sz="4" w:space="0" w:color="auto"/>
            </w:tcBorders>
            <w:shd w:val="clear" w:color="auto" w:fill="B3E5A1" w:themeFill="accent6" w:themeFillTint="66"/>
          </w:tcPr>
          <w:p w14:paraId="468DA76C" w14:textId="72C80373"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(85.7%)</w:t>
            </w:r>
          </w:p>
        </w:tc>
        <w:tc>
          <w:tcPr>
            <w:tcW w:w="523" w:type="pct"/>
            <w:tcBorders>
              <w:bottom w:val="single" w:sz="4" w:space="0" w:color="auto"/>
            </w:tcBorders>
            <w:shd w:val="clear" w:color="auto" w:fill="B3E5A1" w:themeFill="accent6" w:themeFillTint="66"/>
          </w:tcPr>
          <w:p w14:paraId="435CBD24" w14:textId="7E393E4C"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B3E5A1" w:themeFill="accent6" w:themeFillTint="66"/>
          </w:tcPr>
          <w:p w14:paraId="57D0DEED" w14:textId="71F9ED1F"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(85.7%)</w:t>
            </w:r>
          </w:p>
        </w:tc>
        <w:tc>
          <w:tcPr>
            <w:tcW w:w="1498" w:type="pct"/>
            <w:tcBorders>
              <w:bottom w:val="single" w:sz="4" w:space="0" w:color="auto"/>
            </w:tcBorders>
          </w:tcPr>
          <w:p w14:paraId="12B2DB16" w14:textId="77777777" w:rsidR="00F47946" w:rsidRPr="00BC6AF1" w:rsidRDefault="00F47946" w:rsidP="00A41648">
            <w:pPr>
              <w:contextualSpacing/>
              <w:jc w:val="center"/>
              <w:rPr>
                <w:rFonts w:cs="Arial"/>
                <w:sz w:val="20"/>
                <w:szCs w:val="20"/>
              </w:rPr>
            </w:pPr>
          </w:p>
        </w:tc>
      </w:tr>
      <w:tr w:rsidR="00F47946" w:rsidRPr="00BC6AF1" w14:paraId="5B301E34" w14:textId="341E26D0" w:rsidTr="00F47946">
        <w:tc>
          <w:tcPr>
            <w:tcW w:w="2005" w:type="pct"/>
          </w:tcPr>
          <w:p w14:paraId="72668081" w14:textId="53EF6324" w:rsidR="00F47946" w:rsidRPr="00BC6AF1" w:rsidRDefault="00F47946" w:rsidP="00A41648">
            <w:pPr>
              <w:pStyle w:val="Prrafodelista"/>
              <w:numPr>
                <w:ilvl w:val="0"/>
                <w:numId w:val="10"/>
              </w:numPr>
              <w:rPr>
                <w:rFonts w:cs="Arial"/>
                <w:sz w:val="20"/>
                <w:szCs w:val="20"/>
              </w:rPr>
            </w:pPr>
            <w:r w:rsidRPr="00BC6AF1">
              <w:rPr>
                <w:rFonts w:cs="Arial"/>
                <w:sz w:val="20"/>
                <w:szCs w:val="20"/>
              </w:rPr>
              <w:t>When offering adjuvant intravesical mitomycin therapy for intermediate-risk tumors, does the treatment schedule differ depending on whether a single immediate postoperative chemotherapy dose was administered?</w:t>
            </w:r>
          </w:p>
        </w:tc>
        <w:tc>
          <w:tcPr>
            <w:tcW w:w="504" w:type="pct"/>
            <w:tcBorders>
              <w:bottom w:val="single" w:sz="4" w:space="0" w:color="auto"/>
            </w:tcBorders>
            <w:shd w:val="clear" w:color="auto" w:fill="B3E5A1" w:themeFill="accent6" w:themeFillTint="66"/>
          </w:tcPr>
          <w:p w14:paraId="615CC2DC" w14:textId="6295D446"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 </w:t>
            </w:r>
          </w:p>
        </w:tc>
        <w:tc>
          <w:tcPr>
            <w:tcW w:w="523" w:type="pct"/>
            <w:tcBorders>
              <w:bottom w:val="single" w:sz="4" w:space="0" w:color="auto"/>
            </w:tcBorders>
            <w:shd w:val="clear" w:color="auto" w:fill="B3E5A1" w:themeFill="accent6" w:themeFillTint="66"/>
          </w:tcPr>
          <w:p w14:paraId="3EAC5534" w14:textId="602A7F1C"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471" w:type="pct"/>
            <w:tcBorders>
              <w:bottom w:val="single" w:sz="4" w:space="0" w:color="auto"/>
            </w:tcBorders>
            <w:shd w:val="clear" w:color="auto" w:fill="B3E5A1" w:themeFill="accent6" w:themeFillTint="66"/>
          </w:tcPr>
          <w:p w14:paraId="744D7937" w14:textId="77AD2B5B"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1498" w:type="pct"/>
            <w:tcBorders>
              <w:bottom w:val="single" w:sz="4" w:space="0" w:color="auto"/>
            </w:tcBorders>
          </w:tcPr>
          <w:p w14:paraId="714C8796" w14:textId="77777777" w:rsidR="00F47946" w:rsidRPr="00BC6AF1" w:rsidRDefault="00F47946" w:rsidP="00A41648">
            <w:pPr>
              <w:contextualSpacing/>
              <w:jc w:val="center"/>
              <w:rPr>
                <w:rFonts w:cs="Arial"/>
                <w:sz w:val="20"/>
                <w:szCs w:val="20"/>
              </w:rPr>
            </w:pPr>
          </w:p>
        </w:tc>
      </w:tr>
      <w:tr w:rsidR="00F47946" w:rsidRPr="00BC6AF1" w14:paraId="18B92FD0" w14:textId="08CBBC87" w:rsidTr="00F47946">
        <w:tc>
          <w:tcPr>
            <w:tcW w:w="2005" w:type="pct"/>
          </w:tcPr>
          <w:p w14:paraId="753512F3" w14:textId="479D47F0" w:rsidR="00F47946" w:rsidRPr="00BC6AF1" w:rsidRDefault="00F47946" w:rsidP="00A41648">
            <w:pPr>
              <w:pStyle w:val="Prrafodelista"/>
              <w:numPr>
                <w:ilvl w:val="0"/>
                <w:numId w:val="10"/>
              </w:numPr>
              <w:rPr>
                <w:rFonts w:cs="Arial"/>
                <w:sz w:val="20"/>
                <w:szCs w:val="20"/>
              </w:rPr>
            </w:pPr>
            <w:r w:rsidRPr="00BC6AF1">
              <w:rPr>
                <w:rFonts w:cs="Arial"/>
                <w:sz w:val="20"/>
                <w:szCs w:val="20"/>
              </w:rPr>
              <w:t>Is there a patient profile that may benefit from bladder cancer screening?</w:t>
            </w:r>
          </w:p>
        </w:tc>
        <w:tc>
          <w:tcPr>
            <w:tcW w:w="504" w:type="pct"/>
            <w:tcBorders>
              <w:bottom w:val="single" w:sz="4" w:space="0" w:color="auto"/>
            </w:tcBorders>
            <w:shd w:val="clear" w:color="auto" w:fill="B3E5A1" w:themeFill="accent6" w:themeFillTint="66"/>
          </w:tcPr>
          <w:p w14:paraId="1024DEFA" w14:textId="78B5AE5D"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523" w:type="pct"/>
            <w:tcBorders>
              <w:bottom w:val="single" w:sz="4" w:space="0" w:color="auto"/>
            </w:tcBorders>
            <w:shd w:val="clear" w:color="auto" w:fill="B3E5A1" w:themeFill="accent6" w:themeFillTint="66"/>
          </w:tcPr>
          <w:p w14:paraId="718AE978" w14:textId="64696213"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(87.5%)</w:t>
            </w:r>
          </w:p>
        </w:tc>
        <w:tc>
          <w:tcPr>
            <w:tcW w:w="471" w:type="pct"/>
            <w:tcBorders>
              <w:bottom w:val="single" w:sz="4" w:space="0" w:color="auto"/>
            </w:tcBorders>
            <w:shd w:val="clear" w:color="auto" w:fill="B3E5A1" w:themeFill="accent6" w:themeFillTint="66"/>
          </w:tcPr>
          <w:p w14:paraId="792B99D3" w14:textId="39E471C2" w:rsidR="00F47946" w:rsidRPr="00BC6AF1" w:rsidRDefault="00F47946" w:rsidP="00A41648">
            <w:pPr>
              <w:contextualSpacing/>
              <w:jc w:val="center"/>
              <w:rPr>
                <w:rFonts w:cs="Arial"/>
                <w:sz w:val="20"/>
                <w:szCs w:val="20"/>
              </w:rPr>
            </w:pPr>
            <w:r w:rsidRPr="00BC6AF1">
              <w:rPr>
                <w:rFonts w:cs="Arial"/>
                <w:sz w:val="20"/>
                <w:szCs w:val="20"/>
              </w:rPr>
              <w:t>1</w:t>
            </w:r>
            <w:r w:rsidRPr="00BC6AF1">
              <w:rPr>
                <w:rFonts w:cs="Arial"/>
                <w:sz w:val="20"/>
                <w:szCs w:val="20"/>
                <w:vertAlign w:val="superscript"/>
              </w:rPr>
              <w:t>st</w:t>
            </w:r>
            <w:r w:rsidRPr="00BC6AF1">
              <w:rPr>
                <w:rFonts w:cs="Arial"/>
                <w:sz w:val="20"/>
                <w:szCs w:val="20"/>
              </w:rPr>
              <w:t xml:space="preserve"> round (100%)</w:t>
            </w:r>
          </w:p>
        </w:tc>
        <w:tc>
          <w:tcPr>
            <w:tcW w:w="1498" w:type="pct"/>
            <w:tcBorders>
              <w:bottom w:val="single" w:sz="4" w:space="0" w:color="auto"/>
            </w:tcBorders>
          </w:tcPr>
          <w:p w14:paraId="68E7CF69" w14:textId="309D8027" w:rsidR="00F47946" w:rsidRPr="00BC6AF1" w:rsidRDefault="00F47946" w:rsidP="00A41648">
            <w:pPr>
              <w:contextualSpacing/>
              <w:jc w:val="left"/>
              <w:rPr>
                <w:rFonts w:cs="Arial"/>
                <w:sz w:val="20"/>
                <w:szCs w:val="20"/>
              </w:rPr>
            </w:pPr>
            <w:r w:rsidRPr="00BC6AF1">
              <w:rPr>
                <w:rFonts w:cs="Arial"/>
                <w:b/>
                <w:bCs/>
                <w:sz w:val="20"/>
                <w:szCs w:val="20"/>
              </w:rPr>
              <w:t>Claude</w:t>
            </w:r>
            <w:r w:rsidRPr="00BC6AF1">
              <w:rPr>
                <w:rFonts w:cs="Arial"/>
                <w:sz w:val="20"/>
                <w:szCs w:val="20"/>
              </w:rPr>
              <w:t>: the software translates well but fails to interpret information accurately.</w:t>
            </w:r>
          </w:p>
        </w:tc>
      </w:tr>
    </w:tbl>
    <w:p w14:paraId="1303197C" w14:textId="2735869F" w:rsidR="007328A4" w:rsidRPr="00BC6AF1" w:rsidRDefault="00F70DC3" w:rsidP="007C291A">
      <w:pPr>
        <w:spacing w:line="240" w:lineRule="auto"/>
        <w:ind w:right="-44"/>
        <w:contextualSpacing/>
        <w:jc w:val="left"/>
        <w:rPr>
          <w:sz w:val="20"/>
          <w:szCs w:val="20"/>
        </w:rPr>
      </w:pPr>
      <w:r w:rsidRPr="00BC6AF1">
        <w:rPr>
          <w:rFonts w:cs="Arial"/>
          <w:sz w:val="20"/>
          <w:szCs w:val="20"/>
        </w:rPr>
        <w:t xml:space="preserve">Abbreviations: </w:t>
      </w:r>
      <w:r w:rsidR="007328A4" w:rsidRPr="00BC6AF1">
        <w:rPr>
          <w:sz w:val="20"/>
          <w:szCs w:val="20"/>
        </w:rPr>
        <w:t xml:space="preserve">BCG, Bacillus Calmette-Guérin; CIS, Carcinoma in situ; CT, Computed Tomography; </w:t>
      </w:r>
      <w:r w:rsidR="00626936">
        <w:rPr>
          <w:sz w:val="20"/>
          <w:szCs w:val="20"/>
        </w:rPr>
        <w:t>MRI</w:t>
      </w:r>
      <w:r w:rsidR="00626936" w:rsidRPr="00BC6AF1">
        <w:rPr>
          <w:sz w:val="20"/>
          <w:szCs w:val="20"/>
        </w:rPr>
        <w:t>, Magnetic Resonance Imaging</w:t>
      </w:r>
      <w:r w:rsidR="00626936">
        <w:rPr>
          <w:sz w:val="20"/>
          <w:szCs w:val="20"/>
        </w:rPr>
        <w:t xml:space="preserve">; </w:t>
      </w:r>
      <w:r w:rsidR="007328A4" w:rsidRPr="00BC6AF1">
        <w:rPr>
          <w:sz w:val="20"/>
          <w:szCs w:val="20"/>
        </w:rPr>
        <w:t>NMIBC, Non-Muscle-Invasive Bladder Cancer; TURB, Transurethral Resection of Bladder Tumor.</w:t>
      </w:r>
    </w:p>
    <w:p w14:paraId="7BA6A618" w14:textId="77777777" w:rsidR="007328A4" w:rsidRPr="00BC6AF1" w:rsidRDefault="007328A4" w:rsidP="007C291A">
      <w:pPr>
        <w:spacing w:line="240" w:lineRule="auto"/>
        <w:ind w:right="-44"/>
        <w:contextualSpacing/>
        <w:jc w:val="left"/>
        <w:rPr>
          <w:rFonts w:cs="Arial"/>
          <w:sz w:val="20"/>
          <w:szCs w:val="20"/>
        </w:rPr>
      </w:pPr>
    </w:p>
    <w:p w14:paraId="4DAE1697" w14:textId="3CC4D0D6" w:rsidR="007C291A" w:rsidRPr="00BC6AF1" w:rsidRDefault="007C291A" w:rsidP="007C291A">
      <w:pPr>
        <w:spacing w:line="240" w:lineRule="auto"/>
        <w:ind w:right="-44"/>
        <w:contextualSpacing/>
        <w:jc w:val="left"/>
        <w:rPr>
          <w:rFonts w:cs="Arial"/>
          <w:sz w:val="20"/>
          <w:szCs w:val="20"/>
        </w:rPr>
      </w:pPr>
      <w:r w:rsidRPr="00BC6AF1">
        <w:rPr>
          <w:rFonts w:cs="Arial"/>
          <w:sz w:val="20"/>
          <w:szCs w:val="20"/>
          <w:vertAlign w:val="superscript"/>
        </w:rPr>
        <w:t>1</w:t>
      </w:r>
      <w:r w:rsidRPr="00BC6AF1">
        <w:rPr>
          <w:rFonts w:cs="Arial"/>
          <w:sz w:val="20"/>
          <w:szCs w:val="20"/>
        </w:rPr>
        <w:t xml:space="preserve"> </w:t>
      </w:r>
      <w:r w:rsidR="009B19F4" w:rsidRPr="00BC6AF1">
        <w:rPr>
          <w:rFonts w:cs="Arial"/>
          <w:sz w:val="20"/>
          <w:szCs w:val="20"/>
        </w:rPr>
        <w:t>‘</w:t>
      </w:r>
      <w:r w:rsidRPr="00BC6AF1">
        <w:rPr>
          <w:rFonts w:cs="Arial"/>
          <w:sz w:val="20"/>
          <w:szCs w:val="20"/>
        </w:rPr>
        <w:t>1</w:t>
      </w:r>
      <w:r w:rsidRPr="00BC6AF1">
        <w:rPr>
          <w:rFonts w:cs="Arial"/>
          <w:sz w:val="20"/>
          <w:szCs w:val="20"/>
          <w:vertAlign w:val="superscript"/>
        </w:rPr>
        <w:t>st</w:t>
      </w:r>
      <w:r w:rsidR="002413F0" w:rsidRPr="00BC6AF1">
        <w:rPr>
          <w:rFonts w:cs="Arial"/>
          <w:sz w:val="20"/>
          <w:szCs w:val="20"/>
        </w:rPr>
        <w:t xml:space="preserve"> </w:t>
      </w:r>
      <w:r w:rsidRPr="00BC6AF1">
        <w:rPr>
          <w:rFonts w:cs="Arial"/>
          <w:sz w:val="20"/>
          <w:szCs w:val="20"/>
        </w:rPr>
        <w:t>round’ or ‘2</w:t>
      </w:r>
      <w:r w:rsidRPr="00BC6AF1">
        <w:rPr>
          <w:rFonts w:cs="Arial"/>
          <w:sz w:val="20"/>
          <w:szCs w:val="20"/>
          <w:vertAlign w:val="superscript"/>
        </w:rPr>
        <w:t>nd</w:t>
      </w:r>
      <w:r w:rsidR="002413F0" w:rsidRPr="00BC6AF1">
        <w:rPr>
          <w:rFonts w:cs="Arial"/>
          <w:sz w:val="20"/>
          <w:szCs w:val="20"/>
        </w:rPr>
        <w:t xml:space="preserve"> </w:t>
      </w:r>
      <w:r w:rsidRPr="00BC6AF1">
        <w:rPr>
          <w:rFonts w:cs="Arial"/>
          <w:sz w:val="20"/>
          <w:szCs w:val="20"/>
        </w:rPr>
        <w:t>round’ indicates consensus was reached in the first or second Delphi round, respectively.</w:t>
      </w:r>
    </w:p>
    <w:p w14:paraId="2AA57D31" w14:textId="14760092" w:rsidR="007C291A" w:rsidRPr="00BC6AF1" w:rsidRDefault="007C291A" w:rsidP="007C291A">
      <w:pPr>
        <w:spacing w:line="240" w:lineRule="auto"/>
        <w:ind w:right="-44"/>
        <w:contextualSpacing/>
        <w:jc w:val="left"/>
        <w:rPr>
          <w:rFonts w:cs="Arial"/>
          <w:sz w:val="20"/>
          <w:szCs w:val="20"/>
        </w:rPr>
      </w:pPr>
      <w:proofErr w:type="gramStart"/>
      <w:r w:rsidRPr="00BC6AF1">
        <w:rPr>
          <w:rFonts w:cs="Arial"/>
          <w:sz w:val="20"/>
          <w:szCs w:val="20"/>
          <w:vertAlign w:val="superscript"/>
        </w:rPr>
        <w:t xml:space="preserve">2  </w:t>
      </w:r>
      <w:r w:rsidRPr="00BC6AF1">
        <w:rPr>
          <w:rFonts w:cs="Arial"/>
          <w:sz w:val="20"/>
          <w:szCs w:val="20"/>
        </w:rPr>
        <w:t>The</w:t>
      </w:r>
      <w:proofErr w:type="gramEnd"/>
      <w:r w:rsidRPr="00BC6AF1">
        <w:rPr>
          <w:rFonts w:cs="Arial"/>
          <w:sz w:val="20"/>
          <w:szCs w:val="20"/>
        </w:rPr>
        <w:t xml:space="preserve"> percentage in parentheses indicates the proportion of panelists whose scores fell within the same tercile as the median of responses (1–3 = disagreement, 4–6 = no consensus, 7–9 = agreement).</w:t>
      </w:r>
    </w:p>
    <w:p w14:paraId="03EC848C" w14:textId="77777777" w:rsidR="00226930" w:rsidRPr="00BC6AF1" w:rsidRDefault="00226930" w:rsidP="007C291A">
      <w:pPr>
        <w:spacing w:line="240" w:lineRule="auto"/>
        <w:ind w:right="-44"/>
        <w:contextualSpacing/>
        <w:jc w:val="left"/>
        <w:rPr>
          <w:rFonts w:cs="Arial"/>
          <w:sz w:val="20"/>
          <w:szCs w:val="20"/>
        </w:rPr>
      </w:pPr>
    </w:p>
    <w:p w14:paraId="40E1C644" w14:textId="77777777" w:rsidR="00226930" w:rsidRPr="00BC6AF1" w:rsidRDefault="00226930" w:rsidP="00226930">
      <w:pPr>
        <w:spacing w:line="240" w:lineRule="auto"/>
        <w:ind w:right="-44"/>
        <w:contextualSpacing/>
        <w:jc w:val="left"/>
        <w:rPr>
          <w:sz w:val="20"/>
          <w:szCs w:val="20"/>
        </w:rPr>
      </w:pPr>
      <w:r w:rsidRPr="00BC6AF1">
        <w:rPr>
          <w:sz w:val="20"/>
          <w:szCs w:val="20"/>
        </w:rPr>
        <w:t>Color code for consensus levels:</w:t>
      </w:r>
    </w:p>
    <w:p w14:paraId="307FEEBA" w14:textId="77777777" w:rsidR="00226930" w:rsidRPr="00BC6AF1" w:rsidRDefault="00226930" w:rsidP="00226930">
      <w:pPr>
        <w:pStyle w:val="Prrafodelista"/>
        <w:numPr>
          <w:ilvl w:val="0"/>
          <w:numId w:val="11"/>
        </w:numPr>
        <w:spacing w:line="240" w:lineRule="auto"/>
        <w:ind w:right="-44"/>
        <w:jc w:val="left"/>
        <w:rPr>
          <w:sz w:val="20"/>
          <w:szCs w:val="20"/>
        </w:rPr>
      </w:pPr>
      <w:r w:rsidRPr="00BC6AF1">
        <w:rPr>
          <w:sz w:val="20"/>
          <w:szCs w:val="20"/>
        </w:rPr>
        <w:t>Dark green: Consensus in agreement reached in the first round.</w:t>
      </w:r>
    </w:p>
    <w:p w14:paraId="36F62F1C" w14:textId="77777777" w:rsidR="00226930" w:rsidRPr="00BC6AF1" w:rsidRDefault="00226930" w:rsidP="00226930">
      <w:pPr>
        <w:pStyle w:val="Prrafodelista"/>
        <w:numPr>
          <w:ilvl w:val="0"/>
          <w:numId w:val="11"/>
        </w:numPr>
        <w:spacing w:line="240" w:lineRule="auto"/>
        <w:ind w:right="-44"/>
        <w:jc w:val="left"/>
        <w:rPr>
          <w:sz w:val="20"/>
          <w:szCs w:val="20"/>
        </w:rPr>
      </w:pPr>
      <w:r w:rsidRPr="00BC6AF1">
        <w:rPr>
          <w:sz w:val="20"/>
          <w:szCs w:val="20"/>
        </w:rPr>
        <w:t>Light green: Consensus in agreement reached in the second round.</w:t>
      </w:r>
    </w:p>
    <w:p w14:paraId="1D7A2156" w14:textId="6D5957FB" w:rsidR="00226930" w:rsidRPr="00BC6AF1" w:rsidRDefault="00226930" w:rsidP="00226930">
      <w:pPr>
        <w:pStyle w:val="Prrafodelista"/>
        <w:numPr>
          <w:ilvl w:val="0"/>
          <w:numId w:val="11"/>
        </w:numPr>
        <w:spacing w:line="240" w:lineRule="auto"/>
        <w:ind w:right="-44"/>
        <w:jc w:val="left"/>
        <w:rPr>
          <w:sz w:val="20"/>
          <w:szCs w:val="20"/>
        </w:rPr>
      </w:pPr>
      <w:r w:rsidRPr="00BC6AF1">
        <w:rPr>
          <w:sz w:val="20"/>
          <w:szCs w:val="20"/>
        </w:rPr>
        <w:t>Dark orange: Consensus in disagreement reached in the first round.</w:t>
      </w:r>
    </w:p>
    <w:p w14:paraId="715DA3C0" w14:textId="1C6893A0" w:rsidR="00333366" w:rsidRPr="00BC6AF1" w:rsidRDefault="00226930" w:rsidP="00226930">
      <w:pPr>
        <w:pStyle w:val="Prrafodelista"/>
        <w:numPr>
          <w:ilvl w:val="0"/>
          <w:numId w:val="11"/>
        </w:numPr>
        <w:spacing w:line="240" w:lineRule="auto"/>
        <w:ind w:right="-44"/>
        <w:jc w:val="left"/>
        <w:rPr>
          <w:sz w:val="20"/>
          <w:szCs w:val="20"/>
        </w:rPr>
      </w:pPr>
      <w:r w:rsidRPr="00BC6AF1">
        <w:rPr>
          <w:sz w:val="20"/>
          <w:szCs w:val="20"/>
        </w:rPr>
        <w:t>Yellow: No consensus reached.</w:t>
      </w:r>
    </w:p>
    <w:p w14:paraId="72F42E13" w14:textId="77777777" w:rsidR="00333366" w:rsidRPr="00BC6AF1" w:rsidRDefault="00333366">
      <w:pPr>
        <w:rPr>
          <w:sz w:val="20"/>
          <w:szCs w:val="20"/>
        </w:rPr>
      </w:pPr>
      <w:r w:rsidRPr="00BC6AF1">
        <w:rPr>
          <w:sz w:val="20"/>
          <w:szCs w:val="20"/>
        </w:rPr>
        <w:br w:type="page"/>
      </w:r>
    </w:p>
    <w:p w14:paraId="0118802D" w14:textId="77777777" w:rsidR="003C7033" w:rsidRPr="00BC6AF1" w:rsidRDefault="00F47946" w:rsidP="00015123">
      <w:pPr>
        <w:pStyle w:val="Ttulo2"/>
        <w:rPr>
          <w:rFonts w:asciiTheme="minorHAnsi" w:hAnsiTheme="minorHAnsi"/>
          <w:sz w:val="24"/>
          <w:szCs w:val="24"/>
        </w:rPr>
      </w:pPr>
      <w:bookmarkStart w:id="1" w:name="_Toc238660855"/>
      <w:r w:rsidRPr="00BC6AF1">
        <w:rPr>
          <w:rFonts w:asciiTheme="minorHAnsi" w:hAnsiTheme="minorHAnsi"/>
          <w:sz w:val="24"/>
          <w:szCs w:val="24"/>
        </w:rPr>
        <w:lastRenderedPageBreak/>
        <w:t xml:space="preserve">Table S2. </w:t>
      </w:r>
      <w:r w:rsidR="003C7033" w:rsidRPr="00BC6AF1">
        <w:rPr>
          <w:rFonts w:asciiTheme="minorHAnsi" w:hAnsiTheme="minorHAnsi"/>
          <w:sz w:val="24"/>
          <w:szCs w:val="24"/>
        </w:rPr>
        <w:t>Number of panelists, median score, and interquartile range for each question and large language model in non-muscle-invasive bladder cancer.</w:t>
      </w:r>
      <w:bookmarkEnd w:id="1"/>
    </w:p>
    <w:tbl>
      <w:tblPr>
        <w:tblStyle w:val="Tablaconcuadrcula"/>
        <w:tblW w:w="5000" w:type="pct"/>
        <w:jc w:val="center"/>
        <w:tblLook w:val="04A0" w:firstRow="1" w:lastRow="0" w:firstColumn="1" w:lastColumn="0" w:noHBand="0" w:noVBand="1"/>
      </w:tblPr>
      <w:tblGrid>
        <w:gridCol w:w="1659"/>
        <w:gridCol w:w="1198"/>
        <w:gridCol w:w="2768"/>
        <w:gridCol w:w="1198"/>
        <w:gridCol w:w="2768"/>
        <w:gridCol w:w="1198"/>
        <w:gridCol w:w="2765"/>
      </w:tblGrid>
      <w:tr w:rsidR="003C7033" w:rsidRPr="00BC6AF1" w14:paraId="15A0AB4F" w14:textId="77777777" w:rsidTr="00427F59">
        <w:trPr>
          <w:jc w:val="center"/>
        </w:trPr>
        <w:tc>
          <w:tcPr>
            <w:tcW w:w="612" w:type="pct"/>
            <w:vMerge w:val="restart"/>
            <w:shd w:val="clear" w:color="auto" w:fill="D9EAF7"/>
            <w:vAlign w:val="center"/>
          </w:tcPr>
          <w:p w14:paraId="09711671" w14:textId="5ADF42A9" w:rsidR="003C7033" w:rsidRPr="00BC6AF1" w:rsidRDefault="003C7033" w:rsidP="009674CD">
            <w:pPr>
              <w:jc w:val="center"/>
              <w:rPr>
                <w:rFonts w:cs="Arial"/>
                <w:sz w:val="20"/>
                <w:szCs w:val="20"/>
                <w:vertAlign w:val="superscript"/>
              </w:rPr>
            </w:pPr>
            <w:r w:rsidRPr="00BC6AF1">
              <w:rPr>
                <w:rFonts w:eastAsia="Arial" w:cs="Arial"/>
                <w:b/>
                <w:sz w:val="20"/>
                <w:szCs w:val="20"/>
              </w:rPr>
              <w:t>Question</w:t>
            </w:r>
            <w:r w:rsidRPr="00BC6AF1">
              <w:rPr>
                <w:rFonts w:eastAsia="Arial" w:cs="Arial"/>
                <w:b/>
                <w:sz w:val="20"/>
                <w:szCs w:val="20"/>
                <w:vertAlign w:val="superscript"/>
              </w:rPr>
              <w:t>1</w:t>
            </w:r>
          </w:p>
        </w:tc>
        <w:tc>
          <w:tcPr>
            <w:tcW w:w="1463" w:type="pct"/>
            <w:gridSpan w:val="2"/>
            <w:shd w:val="clear" w:color="auto" w:fill="D9EAF7"/>
            <w:vAlign w:val="center"/>
          </w:tcPr>
          <w:p w14:paraId="5276A266" w14:textId="77777777" w:rsidR="003C7033" w:rsidRPr="00BC6AF1" w:rsidRDefault="003C7033" w:rsidP="009674CD">
            <w:pPr>
              <w:jc w:val="center"/>
              <w:rPr>
                <w:rFonts w:cs="Arial"/>
                <w:sz w:val="20"/>
                <w:szCs w:val="20"/>
              </w:rPr>
            </w:pPr>
            <w:r w:rsidRPr="00BC6AF1">
              <w:rPr>
                <w:rFonts w:eastAsia="Arial" w:cs="Arial"/>
                <w:b/>
                <w:sz w:val="20"/>
                <w:szCs w:val="20"/>
              </w:rPr>
              <w:t>Claude</w:t>
            </w:r>
          </w:p>
        </w:tc>
        <w:tc>
          <w:tcPr>
            <w:tcW w:w="1463" w:type="pct"/>
            <w:gridSpan w:val="2"/>
            <w:shd w:val="clear" w:color="auto" w:fill="D9EAF7"/>
            <w:vAlign w:val="center"/>
          </w:tcPr>
          <w:p w14:paraId="2C41097C" w14:textId="77777777" w:rsidR="003C7033" w:rsidRPr="00BC6AF1" w:rsidRDefault="003C7033" w:rsidP="009674CD">
            <w:pPr>
              <w:jc w:val="center"/>
              <w:rPr>
                <w:rFonts w:cs="Arial"/>
                <w:sz w:val="20"/>
                <w:szCs w:val="20"/>
              </w:rPr>
            </w:pPr>
            <w:r w:rsidRPr="00BC6AF1">
              <w:rPr>
                <w:rFonts w:eastAsia="Arial" w:cs="Arial"/>
                <w:b/>
                <w:sz w:val="20"/>
                <w:szCs w:val="20"/>
              </w:rPr>
              <w:t>Gemini</w:t>
            </w:r>
          </w:p>
        </w:tc>
        <w:tc>
          <w:tcPr>
            <w:tcW w:w="1462" w:type="pct"/>
            <w:gridSpan w:val="2"/>
            <w:shd w:val="clear" w:color="auto" w:fill="D9EAF7"/>
            <w:vAlign w:val="center"/>
          </w:tcPr>
          <w:p w14:paraId="56159923" w14:textId="77777777" w:rsidR="003C7033" w:rsidRPr="00BC6AF1" w:rsidRDefault="003C7033" w:rsidP="009674CD">
            <w:pPr>
              <w:jc w:val="center"/>
              <w:rPr>
                <w:rFonts w:cs="Arial"/>
                <w:sz w:val="20"/>
                <w:szCs w:val="20"/>
              </w:rPr>
            </w:pPr>
            <w:r w:rsidRPr="00BC6AF1">
              <w:rPr>
                <w:rFonts w:eastAsia="Arial" w:cs="Arial"/>
                <w:b/>
                <w:sz w:val="20"/>
                <w:szCs w:val="20"/>
              </w:rPr>
              <w:t>ChatGPT</w:t>
            </w:r>
          </w:p>
        </w:tc>
      </w:tr>
      <w:tr w:rsidR="003C7033" w:rsidRPr="00BC6AF1" w14:paraId="4805ACAA" w14:textId="77777777" w:rsidTr="00427F59">
        <w:trPr>
          <w:jc w:val="center"/>
        </w:trPr>
        <w:tc>
          <w:tcPr>
            <w:tcW w:w="612" w:type="pct"/>
            <w:vMerge/>
          </w:tcPr>
          <w:p w14:paraId="4FD8B623" w14:textId="77777777" w:rsidR="003C7033" w:rsidRPr="00BC6AF1" w:rsidRDefault="003C7033" w:rsidP="009674CD">
            <w:pPr>
              <w:rPr>
                <w:rFonts w:cs="Arial"/>
                <w:sz w:val="20"/>
                <w:szCs w:val="20"/>
              </w:rPr>
            </w:pPr>
          </w:p>
        </w:tc>
        <w:tc>
          <w:tcPr>
            <w:tcW w:w="442" w:type="pct"/>
            <w:shd w:val="clear" w:color="auto" w:fill="D9EAF7"/>
            <w:vAlign w:val="center"/>
          </w:tcPr>
          <w:p w14:paraId="47D03EA5" w14:textId="77777777" w:rsidR="003C7033" w:rsidRPr="00BC6AF1" w:rsidRDefault="003C7033" w:rsidP="009674CD">
            <w:pPr>
              <w:jc w:val="center"/>
              <w:rPr>
                <w:rFonts w:cs="Arial"/>
                <w:sz w:val="20"/>
                <w:szCs w:val="20"/>
              </w:rPr>
            </w:pPr>
            <w:r w:rsidRPr="00BC6AF1">
              <w:rPr>
                <w:rFonts w:eastAsia="Arial" w:cs="Arial"/>
                <w:b/>
                <w:sz w:val="20"/>
                <w:szCs w:val="20"/>
              </w:rPr>
              <w:t>n</w:t>
            </w:r>
          </w:p>
        </w:tc>
        <w:tc>
          <w:tcPr>
            <w:tcW w:w="1021" w:type="pct"/>
            <w:shd w:val="clear" w:color="auto" w:fill="D9EAF7"/>
            <w:vAlign w:val="center"/>
          </w:tcPr>
          <w:p w14:paraId="1B00294B" w14:textId="77777777" w:rsidR="003C7033" w:rsidRPr="00BC6AF1" w:rsidRDefault="003C7033" w:rsidP="009674CD">
            <w:pPr>
              <w:jc w:val="center"/>
              <w:rPr>
                <w:rFonts w:cs="Arial"/>
                <w:sz w:val="20"/>
                <w:szCs w:val="20"/>
              </w:rPr>
            </w:pPr>
            <w:r w:rsidRPr="00BC6AF1">
              <w:rPr>
                <w:rFonts w:eastAsia="Arial" w:cs="Arial"/>
                <w:b/>
                <w:sz w:val="20"/>
                <w:szCs w:val="20"/>
              </w:rPr>
              <w:t>Median (IQR)</w:t>
            </w:r>
          </w:p>
        </w:tc>
        <w:tc>
          <w:tcPr>
            <w:tcW w:w="442" w:type="pct"/>
            <w:shd w:val="clear" w:color="auto" w:fill="D9EAF7"/>
            <w:vAlign w:val="center"/>
          </w:tcPr>
          <w:p w14:paraId="703CE48E" w14:textId="77777777" w:rsidR="003C7033" w:rsidRPr="00BC6AF1" w:rsidRDefault="003C7033" w:rsidP="009674CD">
            <w:pPr>
              <w:jc w:val="center"/>
              <w:rPr>
                <w:rFonts w:cs="Arial"/>
                <w:sz w:val="20"/>
                <w:szCs w:val="20"/>
              </w:rPr>
            </w:pPr>
            <w:r w:rsidRPr="00BC6AF1">
              <w:rPr>
                <w:rFonts w:eastAsia="Arial" w:cs="Arial"/>
                <w:b/>
                <w:sz w:val="20"/>
                <w:szCs w:val="20"/>
              </w:rPr>
              <w:t>n</w:t>
            </w:r>
          </w:p>
        </w:tc>
        <w:tc>
          <w:tcPr>
            <w:tcW w:w="1021" w:type="pct"/>
            <w:shd w:val="clear" w:color="auto" w:fill="D9EAF7"/>
            <w:vAlign w:val="center"/>
          </w:tcPr>
          <w:p w14:paraId="6B191245" w14:textId="77777777" w:rsidR="003C7033" w:rsidRPr="00BC6AF1" w:rsidRDefault="003C7033" w:rsidP="009674CD">
            <w:pPr>
              <w:jc w:val="center"/>
              <w:rPr>
                <w:rFonts w:cs="Arial"/>
                <w:sz w:val="20"/>
                <w:szCs w:val="20"/>
              </w:rPr>
            </w:pPr>
            <w:r w:rsidRPr="00BC6AF1">
              <w:rPr>
                <w:rFonts w:eastAsia="Arial" w:cs="Arial"/>
                <w:b/>
                <w:sz w:val="20"/>
                <w:szCs w:val="20"/>
              </w:rPr>
              <w:t>Median (IQR)</w:t>
            </w:r>
          </w:p>
        </w:tc>
        <w:tc>
          <w:tcPr>
            <w:tcW w:w="442" w:type="pct"/>
            <w:shd w:val="clear" w:color="auto" w:fill="D9EAF7"/>
            <w:vAlign w:val="center"/>
          </w:tcPr>
          <w:p w14:paraId="3BDED67B" w14:textId="77777777" w:rsidR="003C7033" w:rsidRPr="00BC6AF1" w:rsidRDefault="003C7033" w:rsidP="009674CD">
            <w:pPr>
              <w:jc w:val="center"/>
              <w:rPr>
                <w:rFonts w:cs="Arial"/>
                <w:sz w:val="20"/>
                <w:szCs w:val="20"/>
              </w:rPr>
            </w:pPr>
            <w:r w:rsidRPr="00BC6AF1">
              <w:rPr>
                <w:rFonts w:eastAsia="Arial" w:cs="Arial"/>
                <w:b/>
                <w:sz w:val="20"/>
                <w:szCs w:val="20"/>
              </w:rPr>
              <w:t>n</w:t>
            </w:r>
          </w:p>
        </w:tc>
        <w:tc>
          <w:tcPr>
            <w:tcW w:w="1020" w:type="pct"/>
            <w:shd w:val="clear" w:color="auto" w:fill="D9EAF7"/>
            <w:vAlign w:val="center"/>
          </w:tcPr>
          <w:p w14:paraId="6ED6F86F" w14:textId="77777777" w:rsidR="003C7033" w:rsidRPr="00BC6AF1" w:rsidRDefault="003C7033" w:rsidP="009674CD">
            <w:pPr>
              <w:jc w:val="center"/>
              <w:rPr>
                <w:rFonts w:cs="Arial"/>
                <w:sz w:val="20"/>
                <w:szCs w:val="20"/>
              </w:rPr>
            </w:pPr>
            <w:r w:rsidRPr="00BC6AF1">
              <w:rPr>
                <w:rFonts w:eastAsia="Arial" w:cs="Arial"/>
                <w:b/>
                <w:sz w:val="20"/>
                <w:szCs w:val="20"/>
              </w:rPr>
              <w:t>Median (IQR)</w:t>
            </w:r>
          </w:p>
        </w:tc>
      </w:tr>
      <w:tr w:rsidR="003C7033" w:rsidRPr="00BC6AF1" w14:paraId="25D3EABB" w14:textId="77777777" w:rsidTr="00427F59">
        <w:trPr>
          <w:jc w:val="center"/>
        </w:trPr>
        <w:tc>
          <w:tcPr>
            <w:tcW w:w="612" w:type="pct"/>
            <w:vAlign w:val="center"/>
          </w:tcPr>
          <w:p w14:paraId="1CBDD6A4" w14:textId="77777777" w:rsidR="003C7033" w:rsidRPr="00BC6AF1" w:rsidRDefault="003C7033" w:rsidP="009674CD">
            <w:pPr>
              <w:jc w:val="center"/>
              <w:rPr>
                <w:rFonts w:cs="Arial"/>
                <w:sz w:val="20"/>
                <w:szCs w:val="20"/>
              </w:rPr>
            </w:pPr>
            <w:r w:rsidRPr="00BC6AF1">
              <w:rPr>
                <w:rFonts w:eastAsia="Arial" w:cs="Arial"/>
                <w:sz w:val="20"/>
                <w:szCs w:val="20"/>
              </w:rPr>
              <w:t>1</w:t>
            </w:r>
          </w:p>
        </w:tc>
        <w:tc>
          <w:tcPr>
            <w:tcW w:w="442" w:type="pct"/>
            <w:vAlign w:val="center"/>
          </w:tcPr>
          <w:p w14:paraId="39E02619"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672262B9" w14:textId="77777777" w:rsidR="003C7033" w:rsidRPr="00BC6AF1" w:rsidRDefault="003C7033" w:rsidP="009674CD">
            <w:pPr>
              <w:jc w:val="center"/>
              <w:rPr>
                <w:rFonts w:cs="Arial"/>
                <w:sz w:val="20"/>
                <w:szCs w:val="20"/>
              </w:rPr>
            </w:pPr>
            <w:r w:rsidRPr="00BC6AF1">
              <w:rPr>
                <w:rFonts w:eastAsia="Arial" w:cs="Arial"/>
                <w:sz w:val="20"/>
                <w:szCs w:val="20"/>
              </w:rPr>
              <w:t>7 (1)</w:t>
            </w:r>
          </w:p>
        </w:tc>
        <w:tc>
          <w:tcPr>
            <w:tcW w:w="442" w:type="pct"/>
            <w:vAlign w:val="center"/>
          </w:tcPr>
          <w:p w14:paraId="2D3244A6"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7C806E4A" w14:textId="77777777" w:rsidR="003C7033" w:rsidRPr="00BC6AF1" w:rsidRDefault="003C7033" w:rsidP="009674CD">
            <w:pPr>
              <w:jc w:val="center"/>
              <w:rPr>
                <w:rFonts w:cs="Arial"/>
                <w:sz w:val="20"/>
                <w:szCs w:val="20"/>
              </w:rPr>
            </w:pPr>
            <w:r w:rsidRPr="00BC6AF1">
              <w:rPr>
                <w:rFonts w:eastAsia="Arial" w:cs="Arial"/>
                <w:sz w:val="20"/>
                <w:szCs w:val="20"/>
              </w:rPr>
              <w:t>7 (2)</w:t>
            </w:r>
          </w:p>
        </w:tc>
        <w:tc>
          <w:tcPr>
            <w:tcW w:w="442" w:type="pct"/>
            <w:vAlign w:val="center"/>
          </w:tcPr>
          <w:p w14:paraId="661412DA"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2B242CB5" w14:textId="77777777" w:rsidR="003C7033" w:rsidRPr="00BC6AF1" w:rsidRDefault="003C7033" w:rsidP="009674CD">
            <w:pPr>
              <w:jc w:val="center"/>
              <w:rPr>
                <w:rFonts w:cs="Arial"/>
                <w:sz w:val="20"/>
                <w:szCs w:val="20"/>
              </w:rPr>
            </w:pPr>
            <w:r w:rsidRPr="00BC6AF1">
              <w:rPr>
                <w:rFonts w:eastAsia="Arial" w:cs="Arial"/>
                <w:sz w:val="20"/>
                <w:szCs w:val="20"/>
              </w:rPr>
              <w:t>7.5 (2)</w:t>
            </w:r>
          </w:p>
        </w:tc>
      </w:tr>
      <w:tr w:rsidR="003C7033" w:rsidRPr="00BC6AF1" w14:paraId="0CCA5056" w14:textId="77777777" w:rsidTr="00427F59">
        <w:trPr>
          <w:jc w:val="center"/>
        </w:trPr>
        <w:tc>
          <w:tcPr>
            <w:tcW w:w="612" w:type="pct"/>
            <w:vAlign w:val="center"/>
          </w:tcPr>
          <w:p w14:paraId="4DE0CCA4" w14:textId="77777777" w:rsidR="003C7033" w:rsidRPr="00BC6AF1" w:rsidRDefault="003C7033" w:rsidP="009674CD">
            <w:pPr>
              <w:jc w:val="center"/>
              <w:rPr>
                <w:rFonts w:cs="Arial"/>
                <w:sz w:val="20"/>
                <w:szCs w:val="20"/>
              </w:rPr>
            </w:pPr>
            <w:r w:rsidRPr="00BC6AF1">
              <w:rPr>
                <w:rFonts w:eastAsia="Arial" w:cs="Arial"/>
                <w:sz w:val="20"/>
                <w:szCs w:val="20"/>
              </w:rPr>
              <w:t>2</w:t>
            </w:r>
          </w:p>
        </w:tc>
        <w:tc>
          <w:tcPr>
            <w:tcW w:w="442" w:type="pct"/>
            <w:vAlign w:val="center"/>
          </w:tcPr>
          <w:p w14:paraId="44179F12"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593E5A2B" w14:textId="77777777" w:rsidR="003C7033" w:rsidRPr="00BC6AF1" w:rsidRDefault="003C7033" w:rsidP="009674CD">
            <w:pPr>
              <w:jc w:val="center"/>
              <w:rPr>
                <w:rFonts w:cs="Arial"/>
                <w:sz w:val="20"/>
                <w:szCs w:val="20"/>
              </w:rPr>
            </w:pPr>
            <w:r w:rsidRPr="00BC6AF1">
              <w:rPr>
                <w:rFonts w:eastAsia="Arial" w:cs="Arial"/>
                <w:sz w:val="20"/>
                <w:szCs w:val="20"/>
              </w:rPr>
              <w:t>7 (2)</w:t>
            </w:r>
          </w:p>
        </w:tc>
        <w:tc>
          <w:tcPr>
            <w:tcW w:w="442" w:type="pct"/>
            <w:vAlign w:val="center"/>
          </w:tcPr>
          <w:p w14:paraId="4815FB49"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0E560D4B" w14:textId="77777777" w:rsidR="003C7033" w:rsidRPr="00BC6AF1" w:rsidRDefault="003C7033" w:rsidP="009674CD">
            <w:pPr>
              <w:jc w:val="center"/>
              <w:rPr>
                <w:rFonts w:cs="Arial"/>
                <w:sz w:val="20"/>
                <w:szCs w:val="20"/>
              </w:rPr>
            </w:pPr>
            <w:r w:rsidRPr="00BC6AF1">
              <w:rPr>
                <w:rFonts w:eastAsia="Arial" w:cs="Arial"/>
                <w:sz w:val="20"/>
                <w:szCs w:val="20"/>
              </w:rPr>
              <w:t>7.5 (3)</w:t>
            </w:r>
          </w:p>
        </w:tc>
        <w:tc>
          <w:tcPr>
            <w:tcW w:w="442" w:type="pct"/>
            <w:vAlign w:val="center"/>
          </w:tcPr>
          <w:p w14:paraId="1648ADB2"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7D3C4905" w14:textId="77777777" w:rsidR="003C7033" w:rsidRPr="00BC6AF1" w:rsidRDefault="003C7033" w:rsidP="009674CD">
            <w:pPr>
              <w:jc w:val="center"/>
              <w:rPr>
                <w:rFonts w:cs="Arial"/>
                <w:sz w:val="20"/>
                <w:szCs w:val="20"/>
              </w:rPr>
            </w:pPr>
            <w:r w:rsidRPr="00BC6AF1">
              <w:rPr>
                <w:rFonts w:eastAsia="Arial" w:cs="Arial"/>
                <w:sz w:val="20"/>
                <w:szCs w:val="20"/>
              </w:rPr>
              <w:t>7 (3)</w:t>
            </w:r>
          </w:p>
        </w:tc>
      </w:tr>
      <w:tr w:rsidR="003C7033" w:rsidRPr="00BC6AF1" w14:paraId="0A4B59EF" w14:textId="77777777" w:rsidTr="00427F59">
        <w:trPr>
          <w:jc w:val="center"/>
        </w:trPr>
        <w:tc>
          <w:tcPr>
            <w:tcW w:w="612" w:type="pct"/>
            <w:vAlign w:val="center"/>
          </w:tcPr>
          <w:p w14:paraId="4878AEF6" w14:textId="77777777" w:rsidR="003C7033" w:rsidRPr="00BC6AF1" w:rsidRDefault="003C7033" w:rsidP="009674CD">
            <w:pPr>
              <w:jc w:val="center"/>
              <w:rPr>
                <w:rFonts w:cs="Arial"/>
                <w:sz w:val="20"/>
                <w:szCs w:val="20"/>
              </w:rPr>
            </w:pPr>
            <w:r w:rsidRPr="00BC6AF1">
              <w:rPr>
                <w:rFonts w:eastAsia="Arial" w:cs="Arial"/>
                <w:sz w:val="20"/>
                <w:szCs w:val="20"/>
              </w:rPr>
              <w:t>3</w:t>
            </w:r>
          </w:p>
        </w:tc>
        <w:tc>
          <w:tcPr>
            <w:tcW w:w="442" w:type="pct"/>
            <w:vAlign w:val="center"/>
          </w:tcPr>
          <w:p w14:paraId="58DCE44A"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2D2ECB51" w14:textId="77777777" w:rsidR="003C7033" w:rsidRPr="00BC6AF1" w:rsidRDefault="003C7033" w:rsidP="009674CD">
            <w:pPr>
              <w:jc w:val="center"/>
              <w:rPr>
                <w:rFonts w:cs="Arial"/>
                <w:sz w:val="20"/>
                <w:szCs w:val="20"/>
              </w:rPr>
            </w:pPr>
            <w:r w:rsidRPr="00BC6AF1">
              <w:rPr>
                <w:rFonts w:eastAsia="Arial" w:cs="Arial"/>
                <w:sz w:val="20"/>
                <w:szCs w:val="20"/>
              </w:rPr>
              <w:t>8.5 (1)</w:t>
            </w:r>
          </w:p>
        </w:tc>
        <w:tc>
          <w:tcPr>
            <w:tcW w:w="442" w:type="pct"/>
            <w:vAlign w:val="center"/>
          </w:tcPr>
          <w:p w14:paraId="773AB37F" w14:textId="77777777" w:rsidR="003C7033" w:rsidRPr="00BC6AF1" w:rsidRDefault="003C7033" w:rsidP="009674CD">
            <w:pPr>
              <w:jc w:val="center"/>
              <w:rPr>
                <w:rFonts w:cs="Arial"/>
                <w:sz w:val="20"/>
                <w:szCs w:val="20"/>
              </w:rPr>
            </w:pPr>
            <w:r w:rsidRPr="00BC6AF1">
              <w:rPr>
                <w:rFonts w:eastAsia="Arial" w:cs="Arial"/>
                <w:sz w:val="20"/>
                <w:szCs w:val="20"/>
              </w:rPr>
              <w:t>9</w:t>
            </w:r>
          </w:p>
        </w:tc>
        <w:tc>
          <w:tcPr>
            <w:tcW w:w="1021" w:type="pct"/>
            <w:vAlign w:val="center"/>
          </w:tcPr>
          <w:p w14:paraId="2204FD82" w14:textId="77777777" w:rsidR="003C7033" w:rsidRPr="00BC6AF1" w:rsidRDefault="003C7033" w:rsidP="009674CD">
            <w:pPr>
              <w:jc w:val="center"/>
              <w:rPr>
                <w:rFonts w:cs="Arial"/>
                <w:sz w:val="20"/>
                <w:szCs w:val="20"/>
              </w:rPr>
            </w:pPr>
            <w:r w:rsidRPr="00BC6AF1">
              <w:rPr>
                <w:rFonts w:eastAsia="Arial" w:cs="Arial"/>
                <w:sz w:val="20"/>
                <w:szCs w:val="20"/>
              </w:rPr>
              <w:t>7 (1)</w:t>
            </w:r>
          </w:p>
        </w:tc>
        <w:tc>
          <w:tcPr>
            <w:tcW w:w="442" w:type="pct"/>
            <w:vAlign w:val="center"/>
          </w:tcPr>
          <w:p w14:paraId="347E2D22"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67964113" w14:textId="77777777" w:rsidR="003C7033" w:rsidRPr="00BC6AF1" w:rsidRDefault="003C7033" w:rsidP="009674CD">
            <w:pPr>
              <w:jc w:val="center"/>
              <w:rPr>
                <w:rFonts w:cs="Arial"/>
                <w:sz w:val="20"/>
                <w:szCs w:val="20"/>
              </w:rPr>
            </w:pPr>
            <w:r w:rsidRPr="00BC6AF1">
              <w:rPr>
                <w:rFonts w:eastAsia="Arial" w:cs="Arial"/>
                <w:sz w:val="20"/>
                <w:szCs w:val="20"/>
              </w:rPr>
              <w:t>8 (1)</w:t>
            </w:r>
          </w:p>
        </w:tc>
      </w:tr>
      <w:tr w:rsidR="003C7033" w:rsidRPr="00BC6AF1" w14:paraId="20D18B92" w14:textId="77777777" w:rsidTr="00427F59">
        <w:trPr>
          <w:jc w:val="center"/>
        </w:trPr>
        <w:tc>
          <w:tcPr>
            <w:tcW w:w="612" w:type="pct"/>
            <w:vAlign w:val="center"/>
          </w:tcPr>
          <w:p w14:paraId="07C5EC1C" w14:textId="77777777" w:rsidR="003C7033" w:rsidRPr="00BC6AF1" w:rsidRDefault="003C7033" w:rsidP="009674CD">
            <w:pPr>
              <w:jc w:val="center"/>
              <w:rPr>
                <w:rFonts w:cs="Arial"/>
                <w:sz w:val="20"/>
                <w:szCs w:val="20"/>
              </w:rPr>
            </w:pPr>
            <w:r w:rsidRPr="00BC6AF1">
              <w:rPr>
                <w:rFonts w:eastAsia="Arial" w:cs="Arial"/>
                <w:sz w:val="20"/>
                <w:szCs w:val="20"/>
              </w:rPr>
              <w:t>4</w:t>
            </w:r>
          </w:p>
        </w:tc>
        <w:tc>
          <w:tcPr>
            <w:tcW w:w="442" w:type="pct"/>
            <w:vAlign w:val="center"/>
          </w:tcPr>
          <w:p w14:paraId="4EFFB02F"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4216D5E3" w14:textId="77777777" w:rsidR="003C7033" w:rsidRPr="00BC6AF1" w:rsidRDefault="003C7033" w:rsidP="009674CD">
            <w:pPr>
              <w:jc w:val="center"/>
              <w:rPr>
                <w:rFonts w:cs="Arial"/>
                <w:sz w:val="20"/>
                <w:szCs w:val="20"/>
              </w:rPr>
            </w:pPr>
            <w:r w:rsidRPr="00BC6AF1">
              <w:rPr>
                <w:rFonts w:eastAsia="Arial" w:cs="Arial"/>
                <w:sz w:val="20"/>
                <w:szCs w:val="20"/>
              </w:rPr>
              <w:t>9 (2)</w:t>
            </w:r>
          </w:p>
        </w:tc>
        <w:tc>
          <w:tcPr>
            <w:tcW w:w="442" w:type="pct"/>
            <w:vAlign w:val="center"/>
          </w:tcPr>
          <w:p w14:paraId="01184501"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1B1BDB2E"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16B446CF"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1D0D430A" w14:textId="77777777" w:rsidR="003C7033" w:rsidRPr="00BC6AF1" w:rsidRDefault="003C7033" w:rsidP="009674CD">
            <w:pPr>
              <w:jc w:val="center"/>
              <w:rPr>
                <w:rFonts w:cs="Arial"/>
                <w:sz w:val="20"/>
                <w:szCs w:val="20"/>
              </w:rPr>
            </w:pPr>
            <w:r w:rsidRPr="00BC6AF1">
              <w:rPr>
                <w:rFonts w:eastAsia="Arial" w:cs="Arial"/>
                <w:sz w:val="20"/>
                <w:szCs w:val="20"/>
              </w:rPr>
              <w:t>8 (0)</w:t>
            </w:r>
          </w:p>
        </w:tc>
      </w:tr>
      <w:tr w:rsidR="003C7033" w:rsidRPr="00BC6AF1" w14:paraId="247A2CC7" w14:textId="77777777" w:rsidTr="00427F59">
        <w:trPr>
          <w:jc w:val="center"/>
        </w:trPr>
        <w:tc>
          <w:tcPr>
            <w:tcW w:w="612" w:type="pct"/>
            <w:vAlign w:val="center"/>
          </w:tcPr>
          <w:p w14:paraId="21E43353" w14:textId="77777777" w:rsidR="003C7033" w:rsidRPr="00BC6AF1" w:rsidRDefault="003C7033" w:rsidP="009674CD">
            <w:pPr>
              <w:jc w:val="center"/>
              <w:rPr>
                <w:rFonts w:cs="Arial"/>
                <w:sz w:val="20"/>
                <w:szCs w:val="20"/>
              </w:rPr>
            </w:pPr>
            <w:r w:rsidRPr="00BC6AF1">
              <w:rPr>
                <w:rFonts w:eastAsia="Arial" w:cs="Arial"/>
                <w:sz w:val="20"/>
                <w:szCs w:val="20"/>
              </w:rPr>
              <w:t>5</w:t>
            </w:r>
          </w:p>
        </w:tc>
        <w:tc>
          <w:tcPr>
            <w:tcW w:w="442" w:type="pct"/>
            <w:vAlign w:val="center"/>
          </w:tcPr>
          <w:p w14:paraId="4A91B9BA"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1" w:type="pct"/>
            <w:vAlign w:val="center"/>
          </w:tcPr>
          <w:p w14:paraId="538EEA1A" w14:textId="77777777" w:rsidR="003C7033" w:rsidRPr="00BC6AF1" w:rsidRDefault="003C7033" w:rsidP="009674CD">
            <w:pPr>
              <w:jc w:val="center"/>
              <w:rPr>
                <w:rFonts w:cs="Arial"/>
                <w:sz w:val="20"/>
                <w:szCs w:val="20"/>
              </w:rPr>
            </w:pPr>
            <w:r w:rsidRPr="00BC6AF1">
              <w:rPr>
                <w:rFonts w:eastAsia="Arial" w:cs="Arial"/>
                <w:sz w:val="20"/>
                <w:szCs w:val="20"/>
              </w:rPr>
              <w:t>9 (1)</w:t>
            </w:r>
          </w:p>
        </w:tc>
        <w:tc>
          <w:tcPr>
            <w:tcW w:w="442" w:type="pct"/>
            <w:vAlign w:val="center"/>
          </w:tcPr>
          <w:p w14:paraId="2CB7BB4B"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1" w:type="pct"/>
            <w:vAlign w:val="center"/>
          </w:tcPr>
          <w:p w14:paraId="1F98E98A"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48441CF0"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0" w:type="pct"/>
            <w:vAlign w:val="center"/>
          </w:tcPr>
          <w:p w14:paraId="7816F9CD" w14:textId="77777777" w:rsidR="003C7033" w:rsidRPr="00BC6AF1" w:rsidRDefault="003C7033" w:rsidP="009674CD">
            <w:pPr>
              <w:jc w:val="center"/>
              <w:rPr>
                <w:rFonts w:cs="Arial"/>
                <w:sz w:val="20"/>
                <w:szCs w:val="20"/>
              </w:rPr>
            </w:pPr>
            <w:r w:rsidRPr="00BC6AF1">
              <w:rPr>
                <w:rFonts w:eastAsia="Arial" w:cs="Arial"/>
                <w:sz w:val="20"/>
                <w:szCs w:val="20"/>
              </w:rPr>
              <w:t>7 (3)</w:t>
            </w:r>
          </w:p>
        </w:tc>
      </w:tr>
      <w:tr w:rsidR="003C7033" w:rsidRPr="00BC6AF1" w14:paraId="76E914D0" w14:textId="77777777" w:rsidTr="00427F59">
        <w:trPr>
          <w:jc w:val="center"/>
        </w:trPr>
        <w:tc>
          <w:tcPr>
            <w:tcW w:w="612" w:type="pct"/>
            <w:vAlign w:val="center"/>
          </w:tcPr>
          <w:p w14:paraId="7E149925" w14:textId="77777777" w:rsidR="003C7033" w:rsidRPr="00BC6AF1" w:rsidRDefault="003C7033" w:rsidP="009674CD">
            <w:pPr>
              <w:jc w:val="center"/>
              <w:rPr>
                <w:rFonts w:cs="Arial"/>
                <w:sz w:val="20"/>
                <w:szCs w:val="20"/>
              </w:rPr>
            </w:pPr>
            <w:r w:rsidRPr="00BC6AF1">
              <w:rPr>
                <w:rFonts w:eastAsia="Arial" w:cs="Arial"/>
                <w:sz w:val="20"/>
                <w:szCs w:val="20"/>
              </w:rPr>
              <w:t>6</w:t>
            </w:r>
          </w:p>
        </w:tc>
        <w:tc>
          <w:tcPr>
            <w:tcW w:w="442" w:type="pct"/>
            <w:vAlign w:val="center"/>
          </w:tcPr>
          <w:p w14:paraId="77440BE3"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0888EF71" w14:textId="77777777" w:rsidR="003C7033" w:rsidRPr="00BC6AF1" w:rsidRDefault="003C7033" w:rsidP="009674CD">
            <w:pPr>
              <w:jc w:val="center"/>
              <w:rPr>
                <w:rFonts w:cs="Arial"/>
                <w:sz w:val="20"/>
                <w:szCs w:val="20"/>
              </w:rPr>
            </w:pPr>
            <w:r w:rsidRPr="00BC6AF1">
              <w:rPr>
                <w:rFonts w:eastAsia="Arial" w:cs="Arial"/>
                <w:sz w:val="20"/>
                <w:szCs w:val="20"/>
              </w:rPr>
              <w:t>8.5 (2)</w:t>
            </w:r>
          </w:p>
        </w:tc>
        <w:tc>
          <w:tcPr>
            <w:tcW w:w="442" w:type="pct"/>
            <w:vAlign w:val="center"/>
          </w:tcPr>
          <w:p w14:paraId="08566BCA"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7671DE86" w14:textId="77777777" w:rsidR="003C7033" w:rsidRPr="00BC6AF1" w:rsidRDefault="003C7033" w:rsidP="009674CD">
            <w:pPr>
              <w:jc w:val="center"/>
              <w:rPr>
                <w:rFonts w:cs="Arial"/>
                <w:sz w:val="20"/>
                <w:szCs w:val="20"/>
              </w:rPr>
            </w:pPr>
            <w:r w:rsidRPr="00BC6AF1">
              <w:rPr>
                <w:rFonts w:eastAsia="Arial" w:cs="Arial"/>
                <w:sz w:val="20"/>
                <w:szCs w:val="20"/>
              </w:rPr>
              <w:t>7.5 (1)</w:t>
            </w:r>
          </w:p>
        </w:tc>
        <w:tc>
          <w:tcPr>
            <w:tcW w:w="442" w:type="pct"/>
            <w:vAlign w:val="center"/>
          </w:tcPr>
          <w:p w14:paraId="0972B916"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113344F5" w14:textId="77777777" w:rsidR="003C7033" w:rsidRPr="00BC6AF1" w:rsidRDefault="003C7033" w:rsidP="009674CD">
            <w:pPr>
              <w:jc w:val="center"/>
              <w:rPr>
                <w:rFonts w:cs="Arial"/>
                <w:sz w:val="20"/>
                <w:szCs w:val="20"/>
              </w:rPr>
            </w:pPr>
            <w:r w:rsidRPr="00BC6AF1">
              <w:rPr>
                <w:rFonts w:eastAsia="Arial" w:cs="Arial"/>
                <w:sz w:val="20"/>
                <w:szCs w:val="20"/>
              </w:rPr>
              <w:t>7.5 (1)</w:t>
            </w:r>
          </w:p>
        </w:tc>
      </w:tr>
      <w:tr w:rsidR="003C7033" w:rsidRPr="00BC6AF1" w14:paraId="58D7A872" w14:textId="77777777" w:rsidTr="00427F59">
        <w:trPr>
          <w:jc w:val="center"/>
        </w:trPr>
        <w:tc>
          <w:tcPr>
            <w:tcW w:w="612" w:type="pct"/>
            <w:vAlign w:val="center"/>
          </w:tcPr>
          <w:p w14:paraId="66D05709"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442" w:type="pct"/>
            <w:vAlign w:val="center"/>
          </w:tcPr>
          <w:p w14:paraId="61A7EEA0"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027A61B8" w14:textId="77777777" w:rsidR="003C7033" w:rsidRPr="00BC6AF1" w:rsidRDefault="003C7033" w:rsidP="009674CD">
            <w:pPr>
              <w:jc w:val="center"/>
              <w:rPr>
                <w:rFonts w:cs="Arial"/>
                <w:sz w:val="20"/>
                <w:szCs w:val="20"/>
              </w:rPr>
            </w:pPr>
            <w:r w:rsidRPr="00BC6AF1">
              <w:rPr>
                <w:rFonts w:eastAsia="Arial" w:cs="Arial"/>
                <w:sz w:val="20"/>
                <w:szCs w:val="20"/>
              </w:rPr>
              <w:t>8.5 (3)</w:t>
            </w:r>
          </w:p>
        </w:tc>
        <w:tc>
          <w:tcPr>
            <w:tcW w:w="442" w:type="pct"/>
            <w:vAlign w:val="center"/>
          </w:tcPr>
          <w:p w14:paraId="2C039168"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1FEE1A27" w14:textId="77777777" w:rsidR="003C7033" w:rsidRPr="00BC6AF1" w:rsidRDefault="003C7033" w:rsidP="009674CD">
            <w:pPr>
              <w:jc w:val="center"/>
              <w:rPr>
                <w:rFonts w:cs="Arial"/>
                <w:sz w:val="20"/>
                <w:szCs w:val="20"/>
              </w:rPr>
            </w:pPr>
            <w:r w:rsidRPr="00BC6AF1">
              <w:rPr>
                <w:rFonts w:eastAsia="Arial" w:cs="Arial"/>
                <w:sz w:val="20"/>
                <w:szCs w:val="20"/>
              </w:rPr>
              <w:t>7 (2)</w:t>
            </w:r>
          </w:p>
        </w:tc>
        <w:tc>
          <w:tcPr>
            <w:tcW w:w="442" w:type="pct"/>
            <w:vAlign w:val="center"/>
          </w:tcPr>
          <w:p w14:paraId="0C6E0CB5"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74EA3A9E" w14:textId="77777777" w:rsidR="003C7033" w:rsidRPr="00BC6AF1" w:rsidRDefault="003C7033" w:rsidP="009674CD">
            <w:pPr>
              <w:jc w:val="center"/>
              <w:rPr>
                <w:rFonts w:cs="Arial"/>
                <w:sz w:val="20"/>
                <w:szCs w:val="20"/>
              </w:rPr>
            </w:pPr>
            <w:r w:rsidRPr="00BC6AF1">
              <w:rPr>
                <w:rFonts w:eastAsia="Arial" w:cs="Arial"/>
                <w:sz w:val="20"/>
                <w:szCs w:val="20"/>
              </w:rPr>
              <w:t>7.5 (3)</w:t>
            </w:r>
          </w:p>
        </w:tc>
      </w:tr>
      <w:tr w:rsidR="003C7033" w:rsidRPr="00BC6AF1" w14:paraId="31CCD4BF" w14:textId="77777777" w:rsidTr="00427F59">
        <w:trPr>
          <w:jc w:val="center"/>
        </w:trPr>
        <w:tc>
          <w:tcPr>
            <w:tcW w:w="612" w:type="pct"/>
            <w:vAlign w:val="center"/>
          </w:tcPr>
          <w:p w14:paraId="64661094"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442" w:type="pct"/>
            <w:vAlign w:val="center"/>
          </w:tcPr>
          <w:p w14:paraId="3A96DE93"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48E57AF4" w14:textId="77777777" w:rsidR="003C7033" w:rsidRPr="00BC6AF1" w:rsidRDefault="003C7033" w:rsidP="009674CD">
            <w:pPr>
              <w:jc w:val="center"/>
              <w:rPr>
                <w:rFonts w:cs="Arial"/>
                <w:sz w:val="20"/>
                <w:szCs w:val="20"/>
              </w:rPr>
            </w:pPr>
            <w:r w:rsidRPr="00BC6AF1">
              <w:rPr>
                <w:rFonts w:eastAsia="Arial" w:cs="Arial"/>
                <w:sz w:val="20"/>
                <w:szCs w:val="20"/>
              </w:rPr>
              <w:t>8.5 (1)</w:t>
            </w:r>
          </w:p>
        </w:tc>
        <w:tc>
          <w:tcPr>
            <w:tcW w:w="442" w:type="pct"/>
            <w:vAlign w:val="center"/>
          </w:tcPr>
          <w:p w14:paraId="26AABC68"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7F0AAC7B"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5787EE8E"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14D7B1CD" w14:textId="77777777" w:rsidR="003C7033" w:rsidRPr="00BC6AF1" w:rsidRDefault="003C7033" w:rsidP="009674CD">
            <w:pPr>
              <w:jc w:val="center"/>
              <w:rPr>
                <w:rFonts w:cs="Arial"/>
                <w:sz w:val="20"/>
                <w:szCs w:val="20"/>
              </w:rPr>
            </w:pPr>
            <w:r w:rsidRPr="00BC6AF1">
              <w:rPr>
                <w:rFonts w:eastAsia="Arial" w:cs="Arial"/>
                <w:sz w:val="20"/>
                <w:szCs w:val="20"/>
              </w:rPr>
              <w:t>9 (2)</w:t>
            </w:r>
          </w:p>
        </w:tc>
      </w:tr>
      <w:tr w:rsidR="003C7033" w:rsidRPr="00BC6AF1" w14:paraId="03F42452" w14:textId="77777777" w:rsidTr="00427F59">
        <w:trPr>
          <w:jc w:val="center"/>
        </w:trPr>
        <w:tc>
          <w:tcPr>
            <w:tcW w:w="612" w:type="pct"/>
            <w:vAlign w:val="center"/>
          </w:tcPr>
          <w:p w14:paraId="1A0A83F9" w14:textId="77777777" w:rsidR="003C7033" w:rsidRPr="00BC6AF1" w:rsidRDefault="003C7033" w:rsidP="009674CD">
            <w:pPr>
              <w:jc w:val="center"/>
              <w:rPr>
                <w:rFonts w:cs="Arial"/>
                <w:sz w:val="20"/>
                <w:szCs w:val="20"/>
              </w:rPr>
            </w:pPr>
            <w:r w:rsidRPr="00BC6AF1">
              <w:rPr>
                <w:rFonts w:eastAsia="Arial" w:cs="Arial"/>
                <w:sz w:val="20"/>
                <w:szCs w:val="20"/>
              </w:rPr>
              <w:t>9</w:t>
            </w:r>
          </w:p>
        </w:tc>
        <w:tc>
          <w:tcPr>
            <w:tcW w:w="442" w:type="pct"/>
            <w:vAlign w:val="center"/>
          </w:tcPr>
          <w:p w14:paraId="2075A01B"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5B8BEB92"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21D92FFC"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24129843" w14:textId="77777777" w:rsidR="003C7033" w:rsidRPr="00BC6AF1" w:rsidRDefault="003C7033" w:rsidP="009674CD">
            <w:pPr>
              <w:jc w:val="center"/>
              <w:rPr>
                <w:rFonts w:cs="Arial"/>
                <w:sz w:val="20"/>
                <w:szCs w:val="20"/>
              </w:rPr>
            </w:pPr>
            <w:r w:rsidRPr="00BC6AF1">
              <w:rPr>
                <w:rFonts w:eastAsia="Arial" w:cs="Arial"/>
                <w:sz w:val="20"/>
                <w:szCs w:val="20"/>
              </w:rPr>
              <w:t>8.5 (2)</w:t>
            </w:r>
          </w:p>
        </w:tc>
        <w:tc>
          <w:tcPr>
            <w:tcW w:w="442" w:type="pct"/>
            <w:vAlign w:val="center"/>
          </w:tcPr>
          <w:p w14:paraId="78680147"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4905F0CF" w14:textId="77777777" w:rsidR="003C7033" w:rsidRPr="00BC6AF1" w:rsidRDefault="003C7033" w:rsidP="009674CD">
            <w:pPr>
              <w:jc w:val="center"/>
              <w:rPr>
                <w:rFonts w:cs="Arial"/>
                <w:sz w:val="20"/>
                <w:szCs w:val="20"/>
              </w:rPr>
            </w:pPr>
            <w:r w:rsidRPr="00BC6AF1">
              <w:rPr>
                <w:rFonts w:eastAsia="Arial" w:cs="Arial"/>
                <w:sz w:val="20"/>
                <w:szCs w:val="20"/>
              </w:rPr>
              <w:t>7.5 (3)</w:t>
            </w:r>
          </w:p>
        </w:tc>
      </w:tr>
      <w:tr w:rsidR="003C7033" w:rsidRPr="00BC6AF1" w14:paraId="4EC1984C" w14:textId="77777777" w:rsidTr="00427F59">
        <w:trPr>
          <w:jc w:val="center"/>
        </w:trPr>
        <w:tc>
          <w:tcPr>
            <w:tcW w:w="612" w:type="pct"/>
            <w:vAlign w:val="center"/>
          </w:tcPr>
          <w:p w14:paraId="48221F93" w14:textId="77777777" w:rsidR="003C7033" w:rsidRPr="00BC6AF1" w:rsidRDefault="003C7033" w:rsidP="009674CD">
            <w:pPr>
              <w:jc w:val="center"/>
              <w:rPr>
                <w:rFonts w:cs="Arial"/>
                <w:sz w:val="20"/>
                <w:szCs w:val="20"/>
              </w:rPr>
            </w:pPr>
            <w:r w:rsidRPr="00BC6AF1">
              <w:rPr>
                <w:rFonts w:eastAsia="Arial" w:cs="Arial"/>
                <w:sz w:val="20"/>
                <w:szCs w:val="20"/>
              </w:rPr>
              <w:t>10</w:t>
            </w:r>
          </w:p>
        </w:tc>
        <w:tc>
          <w:tcPr>
            <w:tcW w:w="442" w:type="pct"/>
            <w:vAlign w:val="center"/>
          </w:tcPr>
          <w:p w14:paraId="602236AC"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1B985062"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3D5088A8"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559772B1"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2E17CC17"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61FD5563" w14:textId="77777777" w:rsidR="003C7033" w:rsidRPr="00BC6AF1" w:rsidRDefault="003C7033" w:rsidP="009674CD">
            <w:pPr>
              <w:jc w:val="center"/>
              <w:rPr>
                <w:rFonts w:cs="Arial"/>
                <w:sz w:val="20"/>
                <w:szCs w:val="20"/>
              </w:rPr>
            </w:pPr>
            <w:r w:rsidRPr="00BC6AF1">
              <w:rPr>
                <w:rFonts w:eastAsia="Arial" w:cs="Arial"/>
                <w:sz w:val="20"/>
                <w:szCs w:val="20"/>
              </w:rPr>
              <w:t>8 (1)</w:t>
            </w:r>
          </w:p>
        </w:tc>
      </w:tr>
      <w:tr w:rsidR="003C7033" w:rsidRPr="00BC6AF1" w14:paraId="5E42ACAB" w14:textId="77777777" w:rsidTr="00427F59">
        <w:trPr>
          <w:jc w:val="center"/>
        </w:trPr>
        <w:tc>
          <w:tcPr>
            <w:tcW w:w="612" w:type="pct"/>
            <w:vAlign w:val="center"/>
          </w:tcPr>
          <w:p w14:paraId="73FC7393" w14:textId="77777777" w:rsidR="003C7033" w:rsidRPr="00BC6AF1" w:rsidRDefault="003C7033" w:rsidP="009674CD">
            <w:pPr>
              <w:jc w:val="center"/>
              <w:rPr>
                <w:rFonts w:cs="Arial"/>
                <w:sz w:val="20"/>
                <w:szCs w:val="20"/>
              </w:rPr>
            </w:pPr>
            <w:r w:rsidRPr="00BC6AF1">
              <w:rPr>
                <w:rFonts w:eastAsia="Arial" w:cs="Arial"/>
                <w:sz w:val="20"/>
                <w:szCs w:val="20"/>
              </w:rPr>
              <w:t>11</w:t>
            </w:r>
          </w:p>
        </w:tc>
        <w:tc>
          <w:tcPr>
            <w:tcW w:w="442" w:type="pct"/>
            <w:vAlign w:val="center"/>
          </w:tcPr>
          <w:p w14:paraId="36EAB1AF"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64AF53F9" w14:textId="77777777" w:rsidR="003C7033" w:rsidRPr="00BC6AF1" w:rsidRDefault="003C7033" w:rsidP="009674CD">
            <w:pPr>
              <w:jc w:val="center"/>
              <w:rPr>
                <w:rFonts w:cs="Arial"/>
                <w:sz w:val="20"/>
                <w:szCs w:val="20"/>
              </w:rPr>
            </w:pPr>
            <w:r w:rsidRPr="00BC6AF1">
              <w:rPr>
                <w:rFonts w:eastAsia="Arial" w:cs="Arial"/>
                <w:sz w:val="20"/>
                <w:szCs w:val="20"/>
              </w:rPr>
              <w:t>1.5 (3)</w:t>
            </w:r>
          </w:p>
        </w:tc>
        <w:tc>
          <w:tcPr>
            <w:tcW w:w="442" w:type="pct"/>
            <w:vAlign w:val="center"/>
          </w:tcPr>
          <w:p w14:paraId="353569A6"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5D22D840" w14:textId="77777777" w:rsidR="003C7033" w:rsidRPr="00BC6AF1" w:rsidRDefault="003C7033" w:rsidP="009674CD">
            <w:pPr>
              <w:jc w:val="center"/>
              <w:rPr>
                <w:rFonts w:cs="Arial"/>
                <w:sz w:val="20"/>
                <w:szCs w:val="20"/>
              </w:rPr>
            </w:pPr>
            <w:r w:rsidRPr="00BC6AF1">
              <w:rPr>
                <w:rFonts w:eastAsia="Arial" w:cs="Arial"/>
                <w:sz w:val="20"/>
                <w:szCs w:val="20"/>
              </w:rPr>
              <w:t>8.5 (1)</w:t>
            </w:r>
          </w:p>
        </w:tc>
        <w:tc>
          <w:tcPr>
            <w:tcW w:w="442" w:type="pct"/>
            <w:vAlign w:val="center"/>
          </w:tcPr>
          <w:p w14:paraId="1CCEEC04"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494103FC" w14:textId="77777777" w:rsidR="003C7033" w:rsidRPr="00BC6AF1" w:rsidRDefault="003C7033" w:rsidP="009674CD">
            <w:pPr>
              <w:jc w:val="center"/>
              <w:rPr>
                <w:rFonts w:cs="Arial"/>
                <w:sz w:val="20"/>
                <w:szCs w:val="20"/>
              </w:rPr>
            </w:pPr>
            <w:r w:rsidRPr="00BC6AF1">
              <w:rPr>
                <w:rFonts w:eastAsia="Arial" w:cs="Arial"/>
                <w:sz w:val="20"/>
                <w:szCs w:val="20"/>
              </w:rPr>
              <w:t>8.5 (1)</w:t>
            </w:r>
          </w:p>
        </w:tc>
      </w:tr>
      <w:tr w:rsidR="003C7033" w:rsidRPr="00BC6AF1" w14:paraId="643C4982" w14:textId="77777777" w:rsidTr="00427F59">
        <w:trPr>
          <w:jc w:val="center"/>
        </w:trPr>
        <w:tc>
          <w:tcPr>
            <w:tcW w:w="612" w:type="pct"/>
            <w:vAlign w:val="center"/>
          </w:tcPr>
          <w:p w14:paraId="3EE6F8F5" w14:textId="77777777" w:rsidR="003C7033" w:rsidRPr="00BC6AF1" w:rsidRDefault="003C7033" w:rsidP="009674CD">
            <w:pPr>
              <w:jc w:val="center"/>
              <w:rPr>
                <w:rFonts w:cs="Arial"/>
                <w:sz w:val="20"/>
                <w:szCs w:val="20"/>
              </w:rPr>
            </w:pPr>
            <w:r w:rsidRPr="00BC6AF1">
              <w:rPr>
                <w:rFonts w:eastAsia="Arial" w:cs="Arial"/>
                <w:sz w:val="20"/>
                <w:szCs w:val="20"/>
              </w:rPr>
              <w:t>12</w:t>
            </w:r>
          </w:p>
        </w:tc>
        <w:tc>
          <w:tcPr>
            <w:tcW w:w="442" w:type="pct"/>
            <w:vAlign w:val="center"/>
          </w:tcPr>
          <w:p w14:paraId="3DE9AADE"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484CD4A6" w14:textId="77777777" w:rsidR="003C7033" w:rsidRPr="00BC6AF1" w:rsidRDefault="003C7033" w:rsidP="009674CD">
            <w:pPr>
              <w:jc w:val="center"/>
              <w:rPr>
                <w:rFonts w:cs="Arial"/>
                <w:sz w:val="20"/>
                <w:szCs w:val="20"/>
              </w:rPr>
            </w:pPr>
            <w:r w:rsidRPr="00BC6AF1">
              <w:rPr>
                <w:rFonts w:eastAsia="Arial" w:cs="Arial"/>
                <w:sz w:val="20"/>
                <w:szCs w:val="20"/>
              </w:rPr>
              <w:t>6 (8)</w:t>
            </w:r>
          </w:p>
        </w:tc>
        <w:tc>
          <w:tcPr>
            <w:tcW w:w="442" w:type="pct"/>
            <w:vAlign w:val="center"/>
          </w:tcPr>
          <w:p w14:paraId="4686C184"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3ABABD4B"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28FCC602"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0444F374" w14:textId="77777777" w:rsidR="003C7033" w:rsidRPr="00BC6AF1" w:rsidRDefault="003C7033" w:rsidP="009674CD">
            <w:pPr>
              <w:jc w:val="center"/>
              <w:rPr>
                <w:rFonts w:cs="Arial"/>
                <w:sz w:val="20"/>
                <w:szCs w:val="20"/>
              </w:rPr>
            </w:pPr>
            <w:r w:rsidRPr="00BC6AF1">
              <w:rPr>
                <w:rFonts w:eastAsia="Arial" w:cs="Arial"/>
                <w:sz w:val="20"/>
                <w:szCs w:val="20"/>
              </w:rPr>
              <w:t>8 (2)</w:t>
            </w:r>
          </w:p>
        </w:tc>
      </w:tr>
      <w:tr w:rsidR="003C7033" w:rsidRPr="00BC6AF1" w14:paraId="7D2F2495" w14:textId="77777777" w:rsidTr="00427F59">
        <w:trPr>
          <w:jc w:val="center"/>
        </w:trPr>
        <w:tc>
          <w:tcPr>
            <w:tcW w:w="612" w:type="pct"/>
            <w:vAlign w:val="center"/>
          </w:tcPr>
          <w:p w14:paraId="77DCEC0C" w14:textId="77777777" w:rsidR="003C7033" w:rsidRPr="00BC6AF1" w:rsidRDefault="003C7033" w:rsidP="009674CD">
            <w:pPr>
              <w:jc w:val="center"/>
              <w:rPr>
                <w:rFonts w:cs="Arial"/>
                <w:sz w:val="20"/>
                <w:szCs w:val="20"/>
              </w:rPr>
            </w:pPr>
            <w:r w:rsidRPr="00BC6AF1">
              <w:rPr>
                <w:rFonts w:eastAsia="Arial" w:cs="Arial"/>
                <w:sz w:val="20"/>
                <w:szCs w:val="20"/>
              </w:rPr>
              <w:t>13</w:t>
            </w:r>
          </w:p>
        </w:tc>
        <w:tc>
          <w:tcPr>
            <w:tcW w:w="442" w:type="pct"/>
            <w:vAlign w:val="center"/>
          </w:tcPr>
          <w:p w14:paraId="715870CF"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68EC96FA" w14:textId="77777777" w:rsidR="003C7033" w:rsidRPr="00BC6AF1" w:rsidRDefault="003C7033" w:rsidP="009674CD">
            <w:pPr>
              <w:jc w:val="center"/>
              <w:rPr>
                <w:rFonts w:cs="Arial"/>
                <w:sz w:val="20"/>
                <w:szCs w:val="20"/>
              </w:rPr>
            </w:pPr>
            <w:r w:rsidRPr="00BC6AF1">
              <w:rPr>
                <w:rFonts w:eastAsia="Arial" w:cs="Arial"/>
                <w:sz w:val="20"/>
                <w:szCs w:val="20"/>
              </w:rPr>
              <w:t>9 (1)</w:t>
            </w:r>
          </w:p>
        </w:tc>
        <w:tc>
          <w:tcPr>
            <w:tcW w:w="442" w:type="pct"/>
            <w:vAlign w:val="center"/>
          </w:tcPr>
          <w:p w14:paraId="5768F6AC"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70CBF601" w14:textId="77777777" w:rsidR="003C7033" w:rsidRPr="00BC6AF1" w:rsidRDefault="003C7033" w:rsidP="009674CD">
            <w:pPr>
              <w:jc w:val="center"/>
              <w:rPr>
                <w:rFonts w:cs="Arial"/>
                <w:sz w:val="20"/>
                <w:szCs w:val="20"/>
              </w:rPr>
            </w:pPr>
            <w:r w:rsidRPr="00BC6AF1">
              <w:rPr>
                <w:rFonts w:eastAsia="Arial" w:cs="Arial"/>
                <w:sz w:val="20"/>
                <w:szCs w:val="20"/>
              </w:rPr>
              <w:t>9 (1)</w:t>
            </w:r>
          </w:p>
        </w:tc>
        <w:tc>
          <w:tcPr>
            <w:tcW w:w="442" w:type="pct"/>
            <w:vAlign w:val="center"/>
          </w:tcPr>
          <w:p w14:paraId="5BA9762E"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0F279942" w14:textId="77777777" w:rsidR="003C7033" w:rsidRPr="00BC6AF1" w:rsidRDefault="003C7033" w:rsidP="009674CD">
            <w:pPr>
              <w:jc w:val="center"/>
              <w:rPr>
                <w:rFonts w:cs="Arial"/>
                <w:sz w:val="20"/>
                <w:szCs w:val="20"/>
              </w:rPr>
            </w:pPr>
            <w:r w:rsidRPr="00BC6AF1">
              <w:rPr>
                <w:rFonts w:eastAsia="Arial" w:cs="Arial"/>
                <w:sz w:val="20"/>
                <w:szCs w:val="20"/>
              </w:rPr>
              <w:t>9 (1)</w:t>
            </w:r>
          </w:p>
        </w:tc>
      </w:tr>
      <w:tr w:rsidR="003C7033" w:rsidRPr="00BC6AF1" w14:paraId="738618C2" w14:textId="77777777" w:rsidTr="00427F59">
        <w:trPr>
          <w:jc w:val="center"/>
        </w:trPr>
        <w:tc>
          <w:tcPr>
            <w:tcW w:w="612" w:type="pct"/>
            <w:vAlign w:val="center"/>
          </w:tcPr>
          <w:p w14:paraId="149B5D65" w14:textId="77777777" w:rsidR="003C7033" w:rsidRPr="00BC6AF1" w:rsidRDefault="003C7033" w:rsidP="009674CD">
            <w:pPr>
              <w:jc w:val="center"/>
              <w:rPr>
                <w:rFonts w:cs="Arial"/>
                <w:sz w:val="20"/>
                <w:szCs w:val="20"/>
              </w:rPr>
            </w:pPr>
            <w:r w:rsidRPr="00BC6AF1">
              <w:rPr>
                <w:rFonts w:eastAsia="Arial" w:cs="Arial"/>
                <w:sz w:val="20"/>
                <w:szCs w:val="20"/>
              </w:rPr>
              <w:t>14</w:t>
            </w:r>
          </w:p>
        </w:tc>
        <w:tc>
          <w:tcPr>
            <w:tcW w:w="442" w:type="pct"/>
            <w:vAlign w:val="center"/>
          </w:tcPr>
          <w:p w14:paraId="275AA982"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5C25B472"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2D88598C"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62E02B6C" w14:textId="77777777" w:rsidR="003C7033" w:rsidRPr="00BC6AF1" w:rsidRDefault="003C7033" w:rsidP="009674CD">
            <w:pPr>
              <w:jc w:val="center"/>
              <w:rPr>
                <w:rFonts w:cs="Arial"/>
                <w:sz w:val="20"/>
                <w:szCs w:val="20"/>
              </w:rPr>
            </w:pPr>
            <w:r w:rsidRPr="00BC6AF1">
              <w:rPr>
                <w:rFonts w:eastAsia="Arial" w:cs="Arial"/>
                <w:sz w:val="20"/>
                <w:szCs w:val="20"/>
              </w:rPr>
              <w:t>7 (2)</w:t>
            </w:r>
          </w:p>
        </w:tc>
        <w:tc>
          <w:tcPr>
            <w:tcW w:w="442" w:type="pct"/>
            <w:vAlign w:val="center"/>
          </w:tcPr>
          <w:p w14:paraId="4CEEA6B9"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7A7EF4E6" w14:textId="77777777" w:rsidR="003C7033" w:rsidRPr="00BC6AF1" w:rsidRDefault="003C7033" w:rsidP="009674CD">
            <w:pPr>
              <w:jc w:val="center"/>
              <w:rPr>
                <w:rFonts w:cs="Arial"/>
                <w:sz w:val="20"/>
                <w:szCs w:val="20"/>
              </w:rPr>
            </w:pPr>
            <w:r w:rsidRPr="00BC6AF1">
              <w:rPr>
                <w:rFonts w:eastAsia="Arial" w:cs="Arial"/>
                <w:sz w:val="20"/>
                <w:szCs w:val="20"/>
              </w:rPr>
              <w:t>8 (3)</w:t>
            </w:r>
          </w:p>
        </w:tc>
      </w:tr>
      <w:tr w:rsidR="003C7033" w:rsidRPr="00BC6AF1" w14:paraId="2146B181" w14:textId="77777777" w:rsidTr="00427F59">
        <w:trPr>
          <w:jc w:val="center"/>
        </w:trPr>
        <w:tc>
          <w:tcPr>
            <w:tcW w:w="612" w:type="pct"/>
            <w:vAlign w:val="center"/>
          </w:tcPr>
          <w:p w14:paraId="7A70B865" w14:textId="77777777" w:rsidR="003C7033" w:rsidRPr="00BC6AF1" w:rsidRDefault="003C7033" w:rsidP="009674CD">
            <w:pPr>
              <w:jc w:val="center"/>
              <w:rPr>
                <w:rFonts w:cs="Arial"/>
                <w:sz w:val="20"/>
                <w:szCs w:val="20"/>
              </w:rPr>
            </w:pPr>
            <w:r w:rsidRPr="00BC6AF1">
              <w:rPr>
                <w:rFonts w:eastAsia="Arial" w:cs="Arial"/>
                <w:sz w:val="20"/>
                <w:szCs w:val="20"/>
              </w:rPr>
              <w:t>15</w:t>
            </w:r>
          </w:p>
        </w:tc>
        <w:tc>
          <w:tcPr>
            <w:tcW w:w="442" w:type="pct"/>
            <w:vAlign w:val="center"/>
          </w:tcPr>
          <w:p w14:paraId="515EE683"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40BE181D"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57AFF949"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14FB3CD0"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0558C27F"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392A27D4" w14:textId="77777777" w:rsidR="003C7033" w:rsidRPr="00BC6AF1" w:rsidRDefault="003C7033" w:rsidP="009674CD">
            <w:pPr>
              <w:jc w:val="center"/>
              <w:rPr>
                <w:rFonts w:cs="Arial"/>
                <w:sz w:val="20"/>
                <w:szCs w:val="20"/>
              </w:rPr>
            </w:pPr>
            <w:r w:rsidRPr="00BC6AF1">
              <w:rPr>
                <w:rFonts w:eastAsia="Arial" w:cs="Arial"/>
                <w:sz w:val="20"/>
                <w:szCs w:val="20"/>
              </w:rPr>
              <w:t>9 (1)</w:t>
            </w:r>
          </w:p>
        </w:tc>
      </w:tr>
      <w:tr w:rsidR="003C7033" w:rsidRPr="00BC6AF1" w14:paraId="5A13C2DC" w14:textId="77777777" w:rsidTr="00427F59">
        <w:trPr>
          <w:jc w:val="center"/>
        </w:trPr>
        <w:tc>
          <w:tcPr>
            <w:tcW w:w="612" w:type="pct"/>
            <w:vAlign w:val="center"/>
          </w:tcPr>
          <w:p w14:paraId="30147243" w14:textId="77777777" w:rsidR="003C7033" w:rsidRPr="00BC6AF1" w:rsidRDefault="003C7033" w:rsidP="009674CD">
            <w:pPr>
              <w:jc w:val="center"/>
              <w:rPr>
                <w:rFonts w:cs="Arial"/>
                <w:sz w:val="20"/>
                <w:szCs w:val="20"/>
              </w:rPr>
            </w:pPr>
            <w:r w:rsidRPr="00BC6AF1">
              <w:rPr>
                <w:rFonts w:eastAsia="Arial" w:cs="Arial"/>
                <w:sz w:val="20"/>
                <w:szCs w:val="20"/>
              </w:rPr>
              <w:t>16</w:t>
            </w:r>
          </w:p>
        </w:tc>
        <w:tc>
          <w:tcPr>
            <w:tcW w:w="442" w:type="pct"/>
            <w:vAlign w:val="center"/>
          </w:tcPr>
          <w:p w14:paraId="1B704A5C"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3DE172FB" w14:textId="77777777" w:rsidR="003C7033" w:rsidRPr="00BC6AF1" w:rsidRDefault="003C7033" w:rsidP="009674CD">
            <w:pPr>
              <w:jc w:val="center"/>
              <w:rPr>
                <w:rFonts w:cs="Arial"/>
                <w:sz w:val="20"/>
                <w:szCs w:val="20"/>
              </w:rPr>
            </w:pPr>
            <w:r w:rsidRPr="00BC6AF1">
              <w:rPr>
                <w:rFonts w:eastAsia="Arial" w:cs="Arial"/>
                <w:sz w:val="20"/>
                <w:szCs w:val="20"/>
              </w:rPr>
              <w:t>9 (1)</w:t>
            </w:r>
          </w:p>
        </w:tc>
        <w:tc>
          <w:tcPr>
            <w:tcW w:w="442" w:type="pct"/>
            <w:vAlign w:val="center"/>
          </w:tcPr>
          <w:p w14:paraId="0D04CC92"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0C28B829" w14:textId="77777777" w:rsidR="003C7033" w:rsidRPr="00BC6AF1" w:rsidRDefault="003C7033" w:rsidP="009674CD">
            <w:pPr>
              <w:jc w:val="center"/>
              <w:rPr>
                <w:rFonts w:cs="Arial"/>
                <w:sz w:val="20"/>
                <w:szCs w:val="20"/>
              </w:rPr>
            </w:pPr>
            <w:r w:rsidRPr="00BC6AF1">
              <w:rPr>
                <w:rFonts w:eastAsia="Arial" w:cs="Arial"/>
                <w:sz w:val="20"/>
                <w:szCs w:val="20"/>
              </w:rPr>
              <w:t>8.5 (1)</w:t>
            </w:r>
          </w:p>
        </w:tc>
        <w:tc>
          <w:tcPr>
            <w:tcW w:w="442" w:type="pct"/>
            <w:vAlign w:val="center"/>
          </w:tcPr>
          <w:p w14:paraId="112DBC70"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22A2C95D" w14:textId="77777777" w:rsidR="003C7033" w:rsidRPr="00BC6AF1" w:rsidRDefault="003C7033" w:rsidP="009674CD">
            <w:pPr>
              <w:jc w:val="center"/>
              <w:rPr>
                <w:rFonts w:cs="Arial"/>
                <w:sz w:val="20"/>
                <w:szCs w:val="20"/>
              </w:rPr>
            </w:pPr>
            <w:r w:rsidRPr="00BC6AF1">
              <w:rPr>
                <w:rFonts w:eastAsia="Arial" w:cs="Arial"/>
                <w:sz w:val="20"/>
                <w:szCs w:val="20"/>
              </w:rPr>
              <w:t>9 (1)</w:t>
            </w:r>
          </w:p>
        </w:tc>
      </w:tr>
      <w:tr w:rsidR="003C7033" w:rsidRPr="00BC6AF1" w14:paraId="0F7DC8DE" w14:textId="77777777" w:rsidTr="00427F59">
        <w:trPr>
          <w:jc w:val="center"/>
        </w:trPr>
        <w:tc>
          <w:tcPr>
            <w:tcW w:w="612" w:type="pct"/>
            <w:vAlign w:val="center"/>
          </w:tcPr>
          <w:p w14:paraId="4327561A" w14:textId="77777777" w:rsidR="003C7033" w:rsidRPr="00BC6AF1" w:rsidRDefault="003C7033" w:rsidP="009674CD">
            <w:pPr>
              <w:jc w:val="center"/>
              <w:rPr>
                <w:rFonts w:cs="Arial"/>
                <w:sz w:val="20"/>
                <w:szCs w:val="20"/>
              </w:rPr>
            </w:pPr>
            <w:r w:rsidRPr="00BC6AF1">
              <w:rPr>
                <w:rFonts w:eastAsia="Arial" w:cs="Arial"/>
                <w:sz w:val="20"/>
                <w:szCs w:val="20"/>
              </w:rPr>
              <w:t>17</w:t>
            </w:r>
          </w:p>
        </w:tc>
        <w:tc>
          <w:tcPr>
            <w:tcW w:w="442" w:type="pct"/>
            <w:vAlign w:val="center"/>
          </w:tcPr>
          <w:p w14:paraId="571EF7AA"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5A1014E4" w14:textId="77777777" w:rsidR="003C7033" w:rsidRPr="00BC6AF1" w:rsidRDefault="003C7033" w:rsidP="009674CD">
            <w:pPr>
              <w:jc w:val="center"/>
              <w:rPr>
                <w:rFonts w:cs="Arial"/>
                <w:sz w:val="20"/>
                <w:szCs w:val="20"/>
              </w:rPr>
            </w:pPr>
            <w:r w:rsidRPr="00BC6AF1">
              <w:rPr>
                <w:rFonts w:eastAsia="Arial" w:cs="Arial"/>
                <w:sz w:val="20"/>
                <w:szCs w:val="20"/>
              </w:rPr>
              <w:t>6 (5)</w:t>
            </w:r>
          </w:p>
        </w:tc>
        <w:tc>
          <w:tcPr>
            <w:tcW w:w="442" w:type="pct"/>
            <w:vAlign w:val="center"/>
          </w:tcPr>
          <w:p w14:paraId="35FE4A64"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7778B6D1" w14:textId="77777777" w:rsidR="003C7033" w:rsidRPr="00BC6AF1" w:rsidRDefault="003C7033" w:rsidP="009674CD">
            <w:pPr>
              <w:jc w:val="center"/>
              <w:rPr>
                <w:rFonts w:cs="Arial"/>
                <w:sz w:val="20"/>
                <w:szCs w:val="20"/>
              </w:rPr>
            </w:pPr>
            <w:r w:rsidRPr="00BC6AF1">
              <w:rPr>
                <w:rFonts w:eastAsia="Arial" w:cs="Arial"/>
                <w:sz w:val="20"/>
                <w:szCs w:val="20"/>
              </w:rPr>
              <w:t>8 (5)</w:t>
            </w:r>
          </w:p>
        </w:tc>
        <w:tc>
          <w:tcPr>
            <w:tcW w:w="442" w:type="pct"/>
            <w:vAlign w:val="center"/>
          </w:tcPr>
          <w:p w14:paraId="6D0A5D9E"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41B6739B" w14:textId="77777777" w:rsidR="003C7033" w:rsidRPr="00BC6AF1" w:rsidRDefault="003C7033" w:rsidP="009674CD">
            <w:pPr>
              <w:jc w:val="center"/>
              <w:rPr>
                <w:rFonts w:cs="Arial"/>
                <w:sz w:val="20"/>
                <w:szCs w:val="20"/>
              </w:rPr>
            </w:pPr>
            <w:r w:rsidRPr="00BC6AF1">
              <w:rPr>
                <w:rFonts w:eastAsia="Arial" w:cs="Arial"/>
                <w:sz w:val="20"/>
                <w:szCs w:val="20"/>
              </w:rPr>
              <w:t>7 (5)</w:t>
            </w:r>
          </w:p>
        </w:tc>
      </w:tr>
      <w:tr w:rsidR="003C7033" w:rsidRPr="00BC6AF1" w14:paraId="6EC4A0A6" w14:textId="77777777" w:rsidTr="00427F59">
        <w:trPr>
          <w:jc w:val="center"/>
        </w:trPr>
        <w:tc>
          <w:tcPr>
            <w:tcW w:w="612" w:type="pct"/>
            <w:vAlign w:val="center"/>
          </w:tcPr>
          <w:p w14:paraId="678FB208" w14:textId="77777777" w:rsidR="003C7033" w:rsidRPr="00BC6AF1" w:rsidRDefault="003C7033" w:rsidP="009674CD">
            <w:pPr>
              <w:jc w:val="center"/>
              <w:rPr>
                <w:rFonts w:cs="Arial"/>
                <w:sz w:val="20"/>
                <w:szCs w:val="20"/>
              </w:rPr>
            </w:pPr>
            <w:r w:rsidRPr="00BC6AF1">
              <w:rPr>
                <w:rFonts w:eastAsia="Arial" w:cs="Arial"/>
                <w:sz w:val="20"/>
                <w:szCs w:val="20"/>
              </w:rPr>
              <w:t>18</w:t>
            </w:r>
          </w:p>
        </w:tc>
        <w:tc>
          <w:tcPr>
            <w:tcW w:w="442" w:type="pct"/>
            <w:vAlign w:val="center"/>
          </w:tcPr>
          <w:p w14:paraId="0EADBE64"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3A6DC1DE" w14:textId="77777777" w:rsidR="003C7033" w:rsidRPr="00BC6AF1" w:rsidRDefault="003C7033" w:rsidP="009674CD">
            <w:pPr>
              <w:jc w:val="center"/>
              <w:rPr>
                <w:rFonts w:cs="Arial"/>
                <w:sz w:val="20"/>
                <w:szCs w:val="20"/>
              </w:rPr>
            </w:pPr>
            <w:r w:rsidRPr="00BC6AF1">
              <w:rPr>
                <w:rFonts w:eastAsia="Arial" w:cs="Arial"/>
                <w:sz w:val="20"/>
                <w:szCs w:val="20"/>
              </w:rPr>
              <w:t>7 (4)</w:t>
            </w:r>
          </w:p>
        </w:tc>
        <w:tc>
          <w:tcPr>
            <w:tcW w:w="442" w:type="pct"/>
            <w:vAlign w:val="center"/>
          </w:tcPr>
          <w:p w14:paraId="1FB33CB0"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3A2BFA03"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44232945"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13F3104A" w14:textId="77777777" w:rsidR="003C7033" w:rsidRPr="00BC6AF1" w:rsidRDefault="003C7033" w:rsidP="009674CD">
            <w:pPr>
              <w:jc w:val="center"/>
              <w:rPr>
                <w:rFonts w:cs="Arial"/>
                <w:sz w:val="20"/>
                <w:szCs w:val="20"/>
              </w:rPr>
            </w:pPr>
            <w:r w:rsidRPr="00BC6AF1">
              <w:rPr>
                <w:rFonts w:eastAsia="Arial" w:cs="Arial"/>
                <w:sz w:val="20"/>
                <w:szCs w:val="20"/>
              </w:rPr>
              <w:t>8 (3)</w:t>
            </w:r>
          </w:p>
        </w:tc>
      </w:tr>
      <w:tr w:rsidR="003C7033" w:rsidRPr="00BC6AF1" w14:paraId="4664DF4D" w14:textId="77777777" w:rsidTr="00427F59">
        <w:trPr>
          <w:jc w:val="center"/>
        </w:trPr>
        <w:tc>
          <w:tcPr>
            <w:tcW w:w="612" w:type="pct"/>
            <w:vAlign w:val="center"/>
          </w:tcPr>
          <w:p w14:paraId="0854023C" w14:textId="77777777" w:rsidR="003C7033" w:rsidRPr="00BC6AF1" w:rsidRDefault="003C7033" w:rsidP="009674CD">
            <w:pPr>
              <w:jc w:val="center"/>
              <w:rPr>
                <w:rFonts w:cs="Arial"/>
                <w:sz w:val="20"/>
                <w:szCs w:val="20"/>
              </w:rPr>
            </w:pPr>
            <w:r w:rsidRPr="00BC6AF1">
              <w:rPr>
                <w:rFonts w:eastAsia="Arial" w:cs="Arial"/>
                <w:sz w:val="20"/>
                <w:szCs w:val="20"/>
              </w:rPr>
              <w:t>19</w:t>
            </w:r>
          </w:p>
        </w:tc>
        <w:tc>
          <w:tcPr>
            <w:tcW w:w="442" w:type="pct"/>
            <w:vAlign w:val="center"/>
          </w:tcPr>
          <w:p w14:paraId="19E669ED"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377A706E" w14:textId="77777777" w:rsidR="003C7033" w:rsidRPr="00BC6AF1" w:rsidRDefault="003C7033" w:rsidP="009674CD">
            <w:pPr>
              <w:jc w:val="center"/>
              <w:rPr>
                <w:rFonts w:cs="Arial"/>
                <w:sz w:val="20"/>
                <w:szCs w:val="20"/>
              </w:rPr>
            </w:pPr>
            <w:r w:rsidRPr="00BC6AF1">
              <w:rPr>
                <w:rFonts w:eastAsia="Arial" w:cs="Arial"/>
                <w:sz w:val="20"/>
                <w:szCs w:val="20"/>
              </w:rPr>
              <w:t>7 (1)</w:t>
            </w:r>
          </w:p>
        </w:tc>
        <w:tc>
          <w:tcPr>
            <w:tcW w:w="442" w:type="pct"/>
            <w:vAlign w:val="center"/>
          </w:tcPr>
          <w:p w14:paraId="6F3802CD"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52D06051"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1F0BE835"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26D7F87F" w14:textId="77777777" w:rsidR="003C7033" w:rsidRPr="00BC6AF1" w:rsidRDefault="003C7033" w:rsidP="009674CD">
            <w:pPr>
              <w:jc w:val="center"/>
              <w:rPr>
                <w:rFonts w:cs="Arial"/>
                <w:sz w:val="20"/>
                <w:szCs w:val="20"/>
              </w:rPr>
            </w:pPr>
            <w:r w:rsidRPr="00BC6AF1">
              <w:rPr>
                <w:rFonts w:eastAsia="Arial" w:cs="Arial"/>
                <w:sz w:val="20"/>
                <w:szCs w:val="20"/>
              </w:rPr>
              <w:t>8 (1)</w:t>
            </w:r>
          </w:p>
        </w:tc>
      </w:tr>
      <w:tr w:rsidR="003C7033" w:rsidRPr="00BC6AF1" w14:paraId="33315AA0" w14:textId="77777777" w:rsidTr="00427F59">
        <w:trPr>
          <w:jc w:val="center"/>
        </w:trPr>
        <w:tc>
          <w:tcPr>
            <w:tcW w:w="612" w:type="pct"/>
            <w:vAlign w:val="center"/>
          </w:tcPr>
          <w:p w14:paraId="26D76B89" w14:textId="77777777" w:rsidR="003C7033" w:rsidRPr="00BC6AF1" w:rsidRDefault="003C7033" w:rsidP="009674CD">
            <w:pPr>
              <w:jc w:val="center"/>
              <w:rPr>
                <w:rFonts w:cs="Arial"/>
                <w:sz w:val="20"/>
                <w:szCs w:val="20"/>
              </w:rPr>
            </w:pPr>
            <w:r w:rsidRPr="00BC6AF1">
              <w:rPr>
                <w:rFonts w:eastAsia="Arial" w:cs="Arial"/>
                <w:sz w:val="20"/>
                <w:szCs w:val="20"/>
              </w:rPr>
              <w:t>20</w:t>
            </w:r>
          </w:p>
        </w:tc>
        <w:tc>
          <w:tcPr>
            <w:tcW w:w="442" w:type="pct"/>
            <w:vAlign w:val="center"/>
          </w:tcPr>
          <w:p w14:paraId="31452317"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445FE54C"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2DEC7A70"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6421EEC1"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04D15AAD"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6E905C49" w14:textId="77777777" w:rsidR="003C7033" w:rsidRPr="00BC6AF1" w:rsidRDefault="003C7033" w:rsidP="009674CD">
            <w:pPr>
              <w:jc w:val="center"/>
              <w:rPr>
                <w:rFonts w:cs="Arial"/>
                <w:sz w:val="20"/>
                <w:szCs w:val="20"/>
              </w:rPr>
            </w:pPr>
            <w:r w:rsidRPr="00BC6AF1">
              <w:rPr>
                <w:rFonts w:eastAsia="Arial" w:cs="Arial"/>
                <w:sz w:val="20"/>
                <w:szCs w:val="20"/>
              </w:rPr>
              <w:t>8 (3)</w:t>
            </w:r>
          </w:p>
        </w:tc>
      </w:tr>
      <w:tr w:rsidR="003C7033" w:rsidRPr="00BC6AF1" w14:paraId="0A89B75C" w14:textId="77777777" w:rsidTr="00427F59">
        <w:trPr>
          <w:jc w:val="center"/>
        </w:trPr>
        <w:tc>
          <w:tcPr>
            <w:tcW w:w="612" w:type="pct"/>
            <w:vAlign w:val="center"/>
          </w:tcPr>
          <w:p w14:paraId="076E7A94" w14:textId="77777777" w:rsidR="003C7033" w:rsidRPr="00BC6AF1" w:rsidRDefault="003C7033" w:rsidP="009674CD">
            <w:pPr>
              <w:jc w:val="center"/>
              <w:rPr>
                <w:rFonts w:cs="Arial"/>
                <w:sz w:val="20"/>
                <w:szCs w:val="20"/>
              </w:rPr>
            </w:pPr>
            <w:r w:rsidRPr="00BC6AF1">
              <w:rPr>
                <w:rFonts w:eastAsia="Arial" w:cs="Arial"/>
                <w:sz w:val="20"/>
                <w:szCs w:val="20"/>
              </w:rPr>
              <w:t>21</w:t>
            </w:r>
          </w:p>
        </w:tc>
        <w:tc>
          <w:tcPr>
            <w:tcW w:w="442" w:type="pct"/>
            <w:vAlign w:val="center"/>
          </w:tcPr>
          <w:p w14:paraId="34613A10"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10FD376E" w14:textId="77777777" w:rsidR="003C7033" w:rsidRPr="00BC6AF1" w:rsidRDefault="003C7033" w:rsidP="009674CD">
            <w:pPr>
              <w:jc w:val="center"/>
              <w:rPr>
                <w:rFonts w:cs="Arial"/>
                <w:sz w:val="20"/>
                <w:szCs w:val="20"/>
              </w:rPr>
            </w:pPr>
            <w:r w:rsidRPr="00BC6AF1">
              <w:rPr>
                <w:rFonts w:eastAsia="Arial" w:cs="Arial"/>
                <w:sz w:val="20"/>
                <w:szCs w:val="20"/>
              </w:rPr>
              <w:t>7.5 (2)</w:t>
            </w:r>
          </w:p>
        </w:tc>
        <w:tc>
          <w:tcPr>
            <w:tcW w:w="442" w:type="pct"/>
            <w:vAlign w:val="center"/>
          </w:tcPr>
          <w:p w14:paraId="5D44329A"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1C562E44" w14:textId="77777777" w:rsidR="003C7033" w:rsidRPr="00BC6AF1" w:rsidRDefault="003C7033" w:rsidP="009674CD">
            <w:pPr>
              <w:jc w:val="center"/>
              <w:rPr>
                <w:rFonts w:cs="Arial"/>
                <w:sz w:val="20"/>
                <w:szCs w:val="20"/>
              </w:rPr>
            </w:pPr>
            <w:r w:rsidRPr="00BC6AF1">
              <w:rPr>
                <w:rFonts w:eastAsia="Arial" w:cs="Arial"/>
                <w:sz w:val="20"/>
                <w:szCs w:val="20"/>
              </w:rPr>
              <w:t>8.5 (1)</w:t>
            </w:r>
          </w:p>
        </w:tc>
        <w:tc>
          <w:tcPr>
            <w:tcW w:w="442" w:type="pct"/>
            <w:vAlign w:val="center"/>
          </w:tcPr>
          <w:p w14:paraId="3139A4E5"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0B77B5E5" w14:textId="77777777" w:rsidR="003C7033" w:rsidRPr="00BC6AF1" w:rsidRDefault="003C7033" w:rsidP="009674CD">
            <w:pPr>
              <w:jc w:val="center"/>
              <w:rPr>
                <w:rFonts w:cs="Arial"/>
                <w:sz w:val="20"/>
                <w:szCs w:val="20"/>
              </w:rPr>
            </w:pPr>
            <w:r w:rsidRPr="00BC6AF1">
              <w:rPr>
                <w:rFonts w:eastAsia="Arial" w:cs="Arial"/>
                <w:sz w:val="20"/>
                <w:szCs w:val="20"/>
              </w:rPr>
              <w:t>7.5 (2)</w:t>
            </w:r>
          </w:p>
        </w:tc>
      </w:tr>
      <w:tr w:rsidR="003C7033" w:rsidRPr="00BC6AF1" w14:paraId="0D9BE996" w14:textId="77777777" w:rsidTr="00427F59">
        <w:trPr>
          <w:jc w:val="center"/>
        </w:trPr>
        <w:tc>
          <w:tcPr>
            <w:tcW w:w="612" w:type="pct"/>
            <w:vAlign w:val="center"/>
          </w:tcPr>
          <w:p w14:paraId="604BFB7E" w14:textId="77777777" w:rsidR="003C7033" w:rsidRPr="00BC6AF1" w:rsidRDefault="003C7033" w:rsidP="009674CD">
            <w:pPr>
              <w:jc w:val="center"/>
              <w:rPr>
                <w:rFonts w:cs="Arial"/>
                <w:sz w:val="20"/>
                <w:szCs w:val="20"/>
              </w:rPr>
            </w:pPr>
            <w:r w:rsidRPr="00BC6AF1">
              <w:rPr>
                <w:rFonts w:eastAsia="Arial" w:cs="Arial"/>
                <w:sz w:val="20"/>
                <w:szCs w:val="20"/>
              </w:rPr>
              <w:t>22</w:t>
            </w:r>
          </w:p>
        </w:tc>
        <w:tc>
          <w:tcPr>
            <w:tcW w:w="442" w:type="pct"/>
            <w:vAlign w:val="center"/>
          </w:tcPr>
          <w:p w14:paraId="5DFBFE04"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274CD937"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4A35CCD3"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0CFF9D30" w14:textId="77777777" w:rsidR="003C7033" w:rsidRPr="00BC6AF1" w:rsidRDefault="003C7033" w:rsidP="009674CD">
            <w:pPr>
              <w:jc w:val="center"/>
              <w:rPr>
                <w:rFonts w:cs="Arial"/>
                <w:sz w:val="20"/>
                <w:szCs w:val="20"/>
              </w:rPr>
            </w:pPr>
            <w:r w:rsidRPr="00BC6AF1">
              <w:rPr>
                <w:rFonts w:eastAsia="Arial" w:cs="Arial"/>
                <w:sz w:val="20"/>
                <w:szCs w:val="20"/>
              </w:rPr>
              <w:t>8 (2)</w:t>
            </w:r>
          </w:p>
        </w:tc>
        <w:tc>
          <w:tcPr>
            <w:tcW w:w="442" w:type="pct"/>
            <w:vAlign w:val="center"/>
          </w:tcPr>
          <w:p w14:paraId="453DE872"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730B251E" w14:textId="77777777" w:rsidR="003C7033" w:rsidRPr="00BC6AF1" w:rsidRDefault="003C7033" w:rsidP="009674CD">
            <w:pPr>
              <w:jc w:val="center"/>
              <w:rPr>
                <w:rFonts w:cs="Arial"/>
                <w:sz w:val="20"/>
                <w:szCs w:val="20"/>
              </w:rPr>
            </w:pPr>
            <w:r w:rsidRPr="00BC6AF1">
              <w:rPr>
                <w:rFonts w:eastAsia="Arial" w:cs="Arial"/>
                <w:sz w:val="20"/>
                <w:szCs w:val="20"/>
              </w:rPr>
              <w:t>7 (1)</w:t>
            </w:r>
          </w:p>
        </w:tc>
      </w:tr>
      <w:tr w:rsidR="003C7033" w:rsidRPr="00BC6AF1" w14:paraId="672A9C5D" w14:textId="77777777" w:rsidTr="00427F59">
        <w:trPr>
          <w:jc w:val="center"/>
        </w:trPr>
        <w:tc>
          <w:tcPr>
            <w:tcW w:w="612" w:type="pct"/>
            <w:vAlign w:val="center"/>
          </w:tcPr>
          <w:p w14:paraId="315CD25F" w14:textId="77777777" w:rsidR="003C7033" w:rsidRPr="00BC6AF1" w:rsidRDefault="003C7033" w:rsidP="009674CD">
            <w:pPr>
              <w:jc w:val="center"/>
              <w:rPr>
                <w:rFonts w:cs="Arial"/>
                <w:sz w:val="20"/>
                <w:szCs w:val="20"/>
              </w:rPr>
            </w:pPr>
            <w:r w:rsidRPr="00BC6AF1">
              <w:rPr>
                <w:rFonts w:eastAsia="Arial" w:cs="Arial"/>
                <w:sz w:val="20"/>
                <w:szCs w:val="20"/>
              </w:rPr>
              <w:t>23</w:t>
            </w:r>
          </w:p>
        </w:tc>
        <w:tc>
          <w:tcPr>
            <w:tcW w:w="442" w:type="pct"/>
            <w:vAlign w:val="center"/>
          </w:tcPr>
          <w:p w14:paraId="50FF46CD"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1" w:type="pct"/>
            <w:vAlign w:val="center"/>
          </w:tcPr>
          <w:p w14:paraId="6C4BFA77" w14:textId="77777777" w:rsidR="003C7033" w:rsidRPr="00BC6AF1" w:rsidRDefault="003C7033" w:rsidP="009674CD">
            <w:pPr>
              <w:jc w:val="center"/>
              <w:rPr>
                <w:rFonts w:cs="Arial"/>
                <w:sz w:val="20"/>
                <w:szCs w:val="20"/>
              </w:rPr>
            </w:pPr>
            <w:r w:rsidRPr="00BC6AF1">
              <w:rPr>
                <w:rFonts w:eastAsia="Arial" w:cs="Arial"/>
                <w:sz w:val="20"/>
                <w:szCs w:val="20"/>
              </w:rPr>
              <w:t>7 (1)</w:t>
            </w:r>
          </w:p>
        </w:tc>
        <w:tc>
          <w:tcPr>
            <w:tcW w:w="442" w:type="pct"/>
            <w:vAlign w:val="center"/>
          </w:tcPr>
          <w:p w14:paraId="39D498D3"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1" w:type="pct"/>
            <w:vAlign w:val="center"/>
          </w:tcPr>
          <w:p w14:paraId="2BF79837" w14:textId="77777777" w:rsidR="003C7033" w:rsidRPr="00BC6AF1" w:rsidRDefault="003C7033" w:rsidP="009674CD">
            <w:pPr>
              <w:jc w:val="center"/>
              <w:rPr>
                <w:rFonts w:cs="Arial"/>
                <w:sz w:val="20"/>
                <w:szCs w:val="20"/>
              </w:rPr>
            </w:pPr>
            <w:r w:rsidRPr="00BC6AF1">
              <w:rPr>
                <w:rFonts w:eastAsia="Arial" w:cs="Arial"/>
                <w:sz w:val="20"/>
                <w:szCs w:val="20"/>
              </w:rPr>
              <w:t>9 (1)</w:t>
            </w:r>
          </w:p>
        </w:tc>
        <w:tc>
          <w:tcPr>
            <w:tcW w:w="442" w:type="pct"/>
            <w:vAlign w:val="center"/>
          </w:tcPr>
          <w:p w14:paraId="54974D59"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0" w:type="pct"/>
            <w:vAlign w:val="center"/>
          </w:tcPr>
          <w:p w14:paraId="4B7F213A" w14:textId="77777777" w:rsidR="003C7033" w:rsidRPr="00BC6AF1" w:rsidRDefault="003C7033" w:rsidP="009674CD">
            <w:pPr>
              <w:jc w:val="center"/>
              <w:rPr>
                <w:rFonts w:cs="Arial"/>
                <w:sz w:val="20"/>
                <w:szCs w:val="20"/>
              </w:rPr>
            </w:pPr>
            <w:r w:rsidRPr="00BC6AF1">
              <w:rPr>
                <w:rFonts w:eastAsia="Arial" w:cs="Arial"/>
                <w:sz w:val="20"/>
                <w:szCs w:val="20"/>
              </w:rPr>
              <w:t>9 (1)</w:t>
            </w:r>
          </w:p>
        </w:tc>
      </w:tr>
      <w:tr w:rsidR="003C7033" w:rsidRPr="00BC6AF1" w14:paraId="2488E4C5" w14:textId="77777777" w:rsidTr="00427F59">
        <w:trPr>
          <w:jc w:val="center"/>
        </w:trPr>
        <w:tc>
          <w:tcPr>
            <w:tcW w:w="612" w:type="pct"/>
            <w:vAlign w:val="center"/>
          </w:tcPr>
          <w:p w14:paraId="68BD8402" w14:textId="77777777" w:rsidR="003C7033" w:rsidRPr="00BC6AF1" w:rsidRDefault="003C7033" w:rsidP="009674CD">
            <w:pPr>
              <w:jc w:val="center"/>
              <w:rPr>
                <w:rFonts w:cs="Arial"/>
                <w:sz w:val="20"/>
                <w:szCs w:val="20"/>
              </w:rPr>
            </w:pPr>
            <w:r w:rsidRPr="00BC6AF1">
              <w:rPr>
                <w:rFonts w:eastAsia="Arial" w:cs="Arial"/>
                <w:sz w:val="20"/>
                <w:szCs w:val="20"/>
              </w:rPr>
              <w:t>24</w:t>
            </w:r>
          </w:p>
        </w:tc>
        <w:tc>
          <w:tcPr>
            <w:tcW w:w="442" w:type="pct"/>
            <w:vAlign w:val="center"/>
          </w:tcPr>
          <w:p w14:paraId="497E33F7"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1" w:type="pct"/>
            <w:vAlign w:val="center"/>
          </w:tcPr>
          <w:p w14:paraId="099C7283"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51E1AEA8"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1" w:type="pct"/>
            <w:vAlign w:val="center"/>
          </w:tcPr>
          <w:p w14:paraId="59F63D2B"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5695882A" w14:textId="77777777" w:rsidR="003C7033" w:rsidRPr="00BC6AF1" w:rsidRDefault="003C7033" w:rsidP="009674CD">
            <w:pPr>
              <w:jc w:val="center"/>
              <w:rPr>
                <w:rFonts w:cs="Arial"/>
                <w:sz w:val="20"/>
                <w:szCs w:val="20"/>
              </w:rPr>
            </w:pPr>
            <w:r w:rsidRPr="00BC6AF1">
              <w:rPr>
                <w:rFonts w:eastAsia="Arial" w:cs="Arial"/>
                <w:sz w:val="20"/>
                <w:szCs w:val="20"/>
              </w:rPr>
              <w:t>7</w:t>
            </w:r>
          </w:p>
        </w:tc>
        <w:tc>
          <w:tcPr>
            <w:tcW w:w="1020" w:type="pct"/>
            <w:vAlign w:val="center"/>
          </w:tcPr>
          <w:p w14:paraId="4195A287" w14:textId="77777777" w:rsidR="003C7033" w:rsidRPr="00BC6AF1" w:rsidRDefault="003C7033" w:rsidP="009674CD">
            <w:pPr>
              <w:jc w:val="center"/>
              <w:rPr>
                <w:rFonts w:cs="Arial"/>
                <w:sz w:val="20"/>
                <w:szCs w:val="20"/>
              </w:rPr>
            </w:pPr>
            <w:r w:rsidRPr="00BC6AF1">
              <w:rPr>
                <w:rFonts w:eastAsia="Arial" w:cs="Arial"/>
                <w:sz w:val="20"/>
                <w:szCs w:val="20"/>
              </w:rPr>
              <w:t>9 (1)</w:t>
            </w:r>
          </w:p>
        </w:tc>
      </w:tr>
      <w:tr w:rsidR="003C7033" w:rsidRPr="00BC6AF1" w14:paraId="034C81DB" w14:textId="77777777" w:rsidTr="00427F59">
        <w:trPr>
          <w:jc w:val="center"/>
        </w:trPr>
        <w:tc>
          <w:tcPr>
            <w:tcW w:w="612" w:type="pct"/>
            <w:vAlign w:val="center"/>
          </w:tcPr>
          <w:p w14:paraId="32BD173C" w14:textId="77777777" w:rsidR="003C7033" w:rsidRPr="00BC6AF1" w:rsidRDefault="003C7033" w:rsidP="009674CD">
            <w:pPr>
              <w:jc w:val="center"/>
              <w:rPr>
                <w:rFonts w:cs="Arial"/>
                <w:sz w:val="20"/>
                <w:szCs w:val="20"/>
              </w:rPr>
            </w:pPr>
            <w:r w:rsidRPr="00BC6AF1">
              <w:rPr>
                <w:rFonts w:eastAsia="Arial" w:cs="Arial"/>
                <w:sz w:val="20"/>
                <w:szCs w:val="20"/>
              </w:rPr>
              <w:t>25</w:t>
            </w:r>
          </w:p>
        </w:tc>
        <w:tc>
          <w:tcPr>
            <w:tcW w:w="442" w:type="pct"/>
            <w:vAlign w:val="center"/>
          </w:tcPr>
          <w:p w14:paraId="1B311F15"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46822AA4"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0AAAB065"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1" w:type="pct"/>
            <w:vAlign w:val="center"/>
          </w:tcPr>
          <w:p w14:paraId="513DCBDC" w14:textId="77777777" w:rsidR="003C7033" w:rsidRPr="00BC6AF1" w:rsidRDefault="003C7033" w:rsidP="009674CD">
            <w:pPr>
              <w:jc w:val="center"/>
              <w:rPr>
                <w:rFonts w:cs="Arial"/>
                <w:sz w:val="20"/>
                <w:szCs w:val="20"/>
              </w:rPr>
            </w:pPr>
            <w:r w:rsidRPr="00BC6AF1">
              <w:rPr>
                <w:rFonts w:eastAsia="Arial" w:cs="Arial"/>
                <w:sz w:val="20"/>
                <w:szCs w:val="20"/>
              </w:rPr>
              <w:t>8 (1)</w:t>
            </w:r>
          </w:p>
        </w:tc>
        <w:tc>
          <w:tcPr>
            <w:tcW w:w="442" w:type="pct"/>
            <w:vAlign w:val="center"/>
          </w:tcPr>
          <w:p w14:paraId="4AC2A777" w14:textId="77777777" w:rsidR="003C7033" w:rsidRPr="00BC6AF1" w:rsidRDefault="003C7033" w:rsidP="009674CD">
            <w:pPr>
              <w:jc w:val="center"/>
              <w:rPr>
                <w:rFonts w:cs="Arial"/>
                <w:sz w:val="20"/>
                <w:szCs w:val="20"/>
              </w:rPr>
            </w:pPr>
            <w:r w:rsidRPr="00BC6AF1">
              <w:rPr>
                <w:rFonts w:eastAsia="Arial" w:cs="Arial"/>
                <w:sz w:val="20"/>
                <w:szCs w:val="20"/>
              </w:rPr>
              <w:t>8</w:t>
            </w:r>
          </w:p>
        </w:tc>
        <w:tc>
          <w:tcPr>
            <w:tcW w:w="1020" w:type="pct"/>
            <w:vAlign w:val="center"/>
          </w:tcPr>
          <w:p w14:paraId="289F5354" w14:textId="77777777" w:rsidR="003C7033" w:rsidRPr="00BC6AF1" w:rsidRDefault="003C7033" w:rsidP="009674CD">
            <w:pPr>
              <w:jc w:val="center"/>
              <w:rPr>
                <w:rFonts w:cs="Arial"/>
                <w:sz w:val="20"/>
                <w:szCs w:val="20"/>
              </w:rPr>
            </w:pPr>
            <w:r w:rsidRPr="00BC6AF1">
              <w:rPr>
                <w:rFonts w:eastAsia="Arial" w:cs="Arial"/>
                <w:sz w:val="20"/>
                <w:szCs w:val="20"/>
              </w:rPr>
              <w:t>8 (2)</w:t>
            </w:r>
          </w:p>
        </w:tc>
      </w:tr>
    </w:tbl>
    <w:p w14:paraId="12DC3DF4" w14:textId="6FB4C3E9" w:rsidR="00427F59" w:rsidRPr="00BC6AF1" w:rsidRDefault="00427F59">
      <w:pPr>
        <w:rPr>
          <w:rFonts w:cs="Arial"/>
          <w:sz w:val="20"/>
          <w:szCs w:val="20"/>
        </w:rPr>
      </w:pPr>
      <w:r w:rsidRPr="00BC6AF1">
        <w:rPr>
          <w:rFonts w:cs="Arial"/>
          <w:sz w:val="20"/>
          <w:szCs w:val="20"/>
        </w:rPr>
        <w:t>Abbreviation</w:t>
      </w:r>
      <w:r w:rsidR="00015123" w:rsidRPr="00BC6AF1">
        <w:rPr>
          <w:rFonts w:cs="Arial"/>
          <w:sz w:val="20"/>
          <w:szCs w:val="20"/>
        </w:rPr>
        <w:t>s</w:t>
      </w:r>
      <w:r w:rsidRPr="00BC6AF1">
        <w:rPr>
          <w:rFonts w:cs="Arial"/>
          <w:sz w:val="20"/>
          <w:szCs w:val="20"/>
        </w:rPr>
        <w:t>: IQR, interquartile range.</w:t>
      </w:r>
    </w:p>
    <w:p w14:paraId="49BF50BD" w14:textId="0B493754" w:rsidR="00F47946" w:rsidRPr="00BC6AF1" w:rsidRDefault="00427F59">
      <w:pPr>
        <w:rPr>
          <w:rFonts w:eastAsiaTheme="majorEastAsia" w:cs="Arial"/>
          <w:color w:val="0F4761" w:themeColor="accent1" w:themeShade="BF"/>
          <w:sz w:val="20"/>
          <w:szCs w:val="20"/>
        </w:rPr>
      </w:pPr>
      <w:r w:rsidRPr="00BC6AF1">
        <w:rPr>
          <w:rFonts w:cs="Arial"/>
          <w:sz w:val="20"/>
          <w:szCs w:val="20"/>
          <w:vertAlign w:val="superscript"/>
        </w:rPr>
        <w:t>1</w:t>
      </w:r>
      <w:r w:rsidRPr="00BC6AF1">
        <w:rPr>
          <w:rFonts w:cs="Arial"/>
          <w:sz w:val="20"/>
          <w:szCs w:val="20"/>
        </w:rPr>
        <w:t xml:space="preserve"> Question numbers correspond to those reported in Table S1. For each model and question, n indicates the number of panelists who submitted a rating. Abstentions were excluded. </w:t>
      </w:r>
      <w:r w:rsidR="00F47946" w:rsidRPr="00BC6AF1">
        <w:rPr>
          <w:rFonts w:cs="Arial"/>
          <w:sz w:val="20"/>
          <w:szCs w:val="20"/>
        </w:rPr>
        <w:br w:type="page"/>
      </w:r>
    </w:p>
    <w:p w14:paraId="19F75FCD" w14:textId="3A2F7599" w:rsidR="00333366" w:rsidRPr="00BC6AF1" w:rsidRDefault="0078783B" w:rsidP="00333366">
      <w:pPr>
        <w:pStyle w:val="Ttulo2"/>
        <w:rPr>
          <w:rFonts w:asciiTheme="minorHAnsi" w:hAnsiTheme="minorHAnsi"/>
          <w:sz w:val="24"/>
          <w:szCs w:val="24"/>
        </w:rPr>
      </w:pPr>
      <w:bookmarkStart w:id="2" w:name="_Toc238660856"/>
      <w:r w:rsidRPr="00BC6AF1">
        <w:rPr>
          <w:rFonts w:asciiTheme="minorHAnsi" w:hAnsiTheme="minorHAnsi"/>
          <w:noProof/>
        </w:rPr>
        <w:lastRenderedPageBreak/>
        <w:drawing>
          <wp:anchor distT="0" distB="0" distL="114300" distR="114300" simplePos="0" relativeHeight="251658240" behindDoc="0" locked="0" layoutInCell="1" allowOverlap="1" wp14:anchorId="6ED80B37" wp14:editId="399EE82D">
            <wp:simplePos x="0" y="0"/>
            <wp:positionH relativeFrom="column">
              <wp:posOffset>-358775</wp:posOffset>
            </wp:positionH>
            <wp:positionV relativeFrom="paragraph">
              <wp:posOffset>640080</wp:posOffset>
            </wp:positionV>
            <wp:extent cx="9255125" cy="4552950"/>
            <wp:effectExtent l="0" t="0" r="3175" b="6350"/>
            <wp:wrapTopAndBottom/>
            <wp:docPr id="1852890458" name="Imagen 1"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890458" name="Imagen 1" descr="Gráfico, Gráfico de barras&#10;&#10;El contenido generado por IA puede ser incorrec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55125" cy="4552950"/>
                    </a:xfrm>
                    <a:prstGeom prst="rect">
                      <a:avLst/>
                    </a:prstGeom>
                  </pic:spPr>
                </pic:pic>
              </a:graphicData>
            </a:graphic>
            <wp14:sizeRelH relativeFrom="page">
              <wp14:pctWidth>0</wp14:pctWidth>
            </wp14:sizeRelH>
            <wp14:sizeRelV relativeFrom="page">
              <wp14:pctHeight>0</wp14:pctHeight>
            </wp14:sizeRelV>
          </wp:anchor>
        </w:drawing>
      </w:r>
      <w:r w:rsidR="00333366" w:rsidRPr="00BC6AF1">
        <w:rPr>
          <w:rFonts w:asciiTheme="minorHAnsi" w:hAnsiTheme="minorHAnsi"/>
          <w:sz w:val="24"/>
          <w:szCs w:val="24"/>
        </w:rPr>
        <w:t>Figure S1. Proportion of panelists scoring in each category (1–3 = disagreement, 4–6 = no consensus, 7–9 = agreement) per response and large language model in non-muscle-invasive bladder cancer after both Delphi rounds.</w:t>
      </w:r>
      <w:bookmarkEnd w:id="2"/>
      <w:r w:rsidR="00333366" w:rsidRPr="00BC6AF1">
        <w:rPr>
          <w:rFonts w:asciiTheme="minorHAnsi" w:hAnsiTheme="minorHAnsi"/>
          <w:sz w:val="24"/>
          <w:szCs w:val="24"/>
        </w:rPr>
        <w:t xml:space="preserve"> </w:t>
      </w:r>
    </w:p>
    <w:p w14:paraId="5CA27EC3" w14:textId="2DC235B9" w:rsidR="001A73A7" w:rsidRPr="00BC6AF1" w:rsidRDefault="001A73A7" w:rsidP="001A73A7"/>
    <w:p w14:paraId="4982078D" w14:textId="7CFD137A" w:rsidR="00A65455" w:rsidRPr="00BC6AF1" w:rsidRDefault="00A65455">
      <w:pPr>
        <w:rPr>
          <w:sz w:val="20"/>
          <w:szCs w:val="20"/>
        </w:rPr>
      </w:pPr>
      <w:r w:rsidRPr="00BC6AF1">
        <w:rPr>
          <w:sz w:val="20"/>
          <w:szCs w:val="20"/>
        </w:rPr>
        <w:br w:type="page"/>
      </w:r>
    </w:p>
    <w:p w14:paraId="24A99DF4" w14:textId="5795F3CF" w:rsidR="007010AE" w:rsidRPr="00BC6AF1" w:rsidRDefault="007010AE" w:rsidP="007010AE">
      <w:pPr>
        <w:pStyle w:val="Ttulo2"/>
        <w:rPr>
          <w:rFonts w:asciiTheme="minorHAnsi" w:hAnsiTheme="minorHAnsi"/>
          <w:sz w:val="24"/>
          <w:szCs w:val="24"/>
        </w:rPr>
      </w:pPr>
      <w:bookmarkStart w:id="3" w:name="_Toc238660857"/>
      <w:r w:rsidRPr="00BC6AF1">
        <w:rPr>
          <w:rFonts w:asciiTheme="minorHAnsi" w:hAnsiTheme="minorHAnsi"/>
          <w:sz w:val="24"/>
          <w:szCs w:val="24"/>
        </w:rPr>
        <w:lastRenderedPageBreak/>
        <w:t>Table S</w:t>
      </w:r>
      <w:r w:rsidR="0025682C" w:rsidRPr="00BC6AF1">
        <w:rPr>
          <w:rFonts w:asciiTheme="minorHAnsi" w:hAnsiTheme="minorHAnsi"/>
          <w:sz w:val="24"/>
          <w:szCs w:val="24"/>
        </w:rPr>
        <w:t>3</w:t>
      </w:r>
      <w:r w:rsidRPr="00BC6AF1">
        <w:rPr>
          <w:rFonts w:asciiTheme="minorHAnsi" w:hAnsiTheme="minorHAnsi"/>
          <w:sz w:val="24"/>
          <w:szCs w:val="24"/>
        </w:rPr>
        <w:t>. Delphi consensus on responses generated by three large language models to muscle-invasive bladder cancer management questions.</w:t>
      </w:r>
      <w:bookmarkEnd w:id="3"/>
    </w:p>
    <w:tbl>
      <w:tblPr>
        <w:tblStyle w:val="Tablaconcuadrcula"/>
        <w:tblW w:w="5000" w:type="pct"/>
        <w:tblLook w:val="04A0" w:firstRow="1" w:lastRow="0" w:firstColumn="1" w:lastColumn="0" w:noHBand="0" w:noVBand="1"/>
      </w:tblPr>
      <w:tblGrid>
        <w:gridCol w:w="5091"/>
        <w:gridCol w:w="1160"/>
        <w:gridCol w:w="1258"/>
        <w:gridCol w:w="1274"/>
        <w:gridCol w:w="4771"/>
      </w:tblGrid>
      <w:tr w:rsidR="00F47946" w:rsidRPr="00BC6AF1" w14:paraId="42FFA53A" w14:textId="77053E1F" w:rsidTr="00F47946">
        <w:tc>
          <w:tcPr>
            <w:tcW w:w="1878" w:type="pct"/>
            <w:vMerge w:val="restart"/>
            <w:vAlign w:val="center"/>
          </w:tcPr>
          <w:p w14:paraId="1A1D61CD" w14:textId="77777777" w:rsidR="00F47946" w:rsidRPr="00BC6AF1" w:rsidRDefault="00F47946" w:rsidP="00F941B6">
            <w:pPr>
              <w:contextualSpacing/>
              <w:jc w:val="center"/>
              <w:rPr>
                <w:sz w:val="20"/>
                <w:szCs w:val="20"/>
              </w:rPr>
            </w:pPr>
            <w:r w:rsidRPr="00BC6AF1">
              <w:rPr>
                <w:b/>
                <w:bCs/>
                <w:sz w:val="20"/>
                <w:szCs w:val="20"/>
              </w:rPr>
              <w:t>Guideline-based questions</w:t>
            </w:r>
          </w:p>
        </w:tc>
        <w:tc>
          <w:tcPr>
            <w:tcW w:w="1362" w:type="pct"/>
            <w:gridSpan w:val="3"/>
            <w:tcBorders>
              <w:bottom w:val="single" w:sz="4" w:space="0" w:color="auto"/>
            </w:tcBorders>
          </w:tcPr>
          <w:p w14:paraId="743DA5E0" w14:textId="77777777" w:rsidR="00F47946" w:rsidRPr="00BC6AF1" w:rsidRDefault="00F47946" w:rsidP="00F941B6">
            <w:pPr>
              <w:contextualSpacing/>
              <w:jc w:val="center"/>
              <w:rPr>
                <w:sz w:val="20"/>
                <w:szCs w:val="20"/>
              </w:rPr>
            </w:pPr>
            <w:r w:rsidRPr="00BC6AF1">
              <w:rPr>
                <w:b/>
                <w:bCs/>
                <w:sz w:val="20"/>
                <w:szCs w:val="20"/>
              </w:rPr>
              <w:t>Delphi results by LLM</w:t>
            </w:r>
            <w:r w:rsidRPr="00BC6AF1">
              <w:rPr>
                <w:b/>
                <w:bCs/>
                <w:sz w:val="20"/>
                <w:szCs w:val="20"/>
                <w:vertAlign w:val="superscript"/>
              </w:rPr>
              <w:t>1,2</w:t>
            </w:r>
          </w:p>
        </w:tc>
        <w:tc>
          <w:tcPr>
            <w:tcW w:w="1760" w:type="pct"/>
            <w:vMerge w:val="restart"/>
          </w:tcPr>
          <w:p w14:paraId="7C116940" w14:textId="77777777" w:rsidR="00F47946" w:rsidRPr="00BC6AF1" w:rsidRDefault="00F47946" w:rsidP="00F941B6">
            <w:pPr>
              <w:contextualSpacing/>
              <w:jc w:val="center"/>
              <w:rPr>
                <w:sz w:val="20"/>
                <w:szCs w:val="20"/>
              </w:rPr>
            </w:pPr>
            <w:r w:rsidRPr="00BC6AF1">
              <w:rPr>
                <w:b/>
                <w:bCs/>
                <w:sz w:val="20"/>
                <w:szCs w:val="20"/>
              </w:rPr>
              <w:t>Summary of main panelists’ comments</w:t>
            </w:r>
          </w:p>
        </w:tc>
      </w:tr>
      <w:tr w:rsidR="00F47946" w:rsidRPr="00BC6AF1" w14:paraId="1574429A" w14:textId="1EFE130A" w:rsidTr="00F47946">
        <w:tc>
          <w:tcPr>
            <w:tcW w:w="1878" w:type="pct"/>
            <w:vMerge/>
            <w:vAlign w:val="center"/>
          </w:tcPr>
          <w:p w14:paraId="647267FA" w14:textId="77777777" w:rsidR="00F47946" w:rsidRPr="00BC6AF1" w:rsidRDefault="00F47946" w:rsidP="00F941B6">
            <w:pPr>
              <w:contextualSpacing/>
              <w:rPr>
                <w:sz w:val="20"/>
                <w:szCs w:val="20"/>
              </w:rPr>
            </w:pPr>
          </w:p>
        </w:tc>
        <w:tc>
          <w:tcPr>
            <w:tcW w:w="428" w:type="pct"/>
            <w:tcBorders>
              <w:bottom w:val="single" w:sz="4" w:space="0" w:color="auto"/>
            </w:tcBorders>
          </w:tcPr>
          <w:p w14:paraId="140BCDB8" w14:textId="77777777" w:rsidR="00F47946" w:rsidRPr="00BC6AF1" w:rsidRDefault="00F47946" w:rsidP="00F941B6">
            <w:pPr>
              <w:contextualSpacing/>
              <w:jc w:val="center"/>
              <w:rPr>
                <w:sz w:val="20"/>
                <w:szCs w:val="20"/>
              </w:rPr>
            </w:pPr>
            <w:r w:rsidRPr="00BC6AF1">
              <w:rPr>
                <w:sz w:val="20"/>
                <w:szCs w:val="20"/>
              </w:rPr>
              <w:t>Claude</w:t>
            </w:r>
          </w:p>
        </w:tc>
        <w:tc>
          <w:tcPr>
            <w:tcW w:w="464" w:type="pct"/>
            <w:tcBorders>
              <w:bottom w:val="single" w:sz="4" w:space="0" w:color="auto"/>
            </w:tcBorders>
          </w:tcPr>
          <w:p w14:paraId="23DFD4E7" w14:textId="77777777" w:rsidR="00F47946" w:rsidRPr="00BC6AF1" w:rsidRDefault="00F47946" w:rsidP="00F941B6">
            <w:pPr>
              <w:contextualSpacing/>
              <w:jc w:val="center"/>
              <w:rPr>
                <w:sz w:val="20"/>
                <w:szCs w:val="20"/>
              </w:rPr>
            </w:pPr>
            <w:r w:rsidRPr="00BC6AF1">
              <w:rPr>
                <w:sz w:val="20"/>
                <w:szCs w:val="20"/>
              </w:rPr>
              <w:t>Gemini</w:t>
            </w:r>
          </w:p>
        </w:tc>
        <w:tc>
          <w:tcPr>
            <w:tcW w:w="470" w:type="pct"/>
            <w:tcBorders>
              <w:bottom w:val="single" w:sz="4" w:space="0" w:color="auto"/>
            </w:tcBorders>
          </w:tcPr>
          <w:p w14:paraId="5CF75937" w14:textId="77777777" w:rsidR="00F47946" w:rsidRPr="00BC6AF1" w:rsidRDefault="00F47946" w:rsidP="00F941B6">
            <w:pPr>
              <w:contextualSpacing/>
              <w:jc w:val="center"/>
              <w:rPr>
                <w:sz w:val="20"/>
                <w:szCs w:val="20"/>
              </w:rPr>
            </w:pPr>
            <w:r w:rsidRPr="00BC6AF1">
              <w:rPr>
                <w:sz w:val="20"/>
                <w:szCs w:val="20"/>
              </w:rPr>
              <w:t>ChatGPT</w:t>
            </w:r>
          </w:p>
        </w:tc>
        <w:tc>
          <w:tcPr>
            <w:tcW w:w="1760" w:type="pct"/>
            <w:vMerge/>
            <w:tcBorders>
              <w:bottom w:val="single" w:sz="4" w:space="0" w:color="auto"/>
            </w:tcBorders>
          </w:tcPr>
          <w:p w14:paraId="18266EC5" w14:textId="77777777" w:rsidR="00F47946" w:rsidRPr="00BC6AF1" w:rsidRDefault="00F47946" w:rsidP="00F941B6">
            <w:pPr>
              <w:contextualSpacing/>
              <w:jc w:val="center"/>
              <w:rPr>
                <w:sz w:val="20"/>
                <w:szCs w:val="20"/>
              </w:rPr>
            </w:pPr>
          </w:p>
        </w:tc>
      </w:tr>
      <w:tr w:rsidR="00F47946" w:rsidRPr="00BC6AF1" w14:paraId="4677BB3D" w14:textId="240FB629" w:rsidTr="00F47946">
        <w:tc>
          <w:tcPr>
            <w:tcW w:w="1878" w:type="pct"/>
          </w:tcPr>
          <w:p w14:paraId="282BC8EA" w14:textId="3AB88874" w:rsidR="00F47946" w:rsidRPr="00BC6AF1" w:rsidRDefault="00F47946" w:rsidP="00727C4C">
            <w:pPr>
              <w:pStyle w:val="Prrafodelista"/>
              <w:numPr>
                <w:ilvl w:val="0"/>
                <w:numId w:val="14"/>
              </w:numPr>
              <w:rPr>
                <w:sz w:val="20"/>
                <w:szCs w:val="20"/>
              </w:rPr>
            </w:pPr>
            <w:bookmarkStart w:id="4" w:name="_Hlk203688853"/>
            <w:r w:rsidRPr="00BC6AF1">
              <w:rPr>
                <w:sz w:val="20"/>
                <w:szCs w:val="20"/>
              </w:rPr>
              <w:t>When should magnetic resonance imaging (MRI) be performed in bladder cancer?</w:t>
            </w:r>
          </w:p>
        </w:tc>
        <w:tc>
          <w:tcPr>
            <w:tcW w:w="428" w:type="pct"/>
            <w:tcBorders>
              <w:bottom w:val="single" w:sz="4" w:space="0" w:color="auto"/>
            </w:tcBorders>
            <w:shd w:val="clear" w:color="auto" w:fill="FFFF00"/>
          </w:tcPr>
          <w:p w14:paraId="32C790FA" w14:textId="77777777" w:rsidR="00F47946" w:rsidRPr="00BC6AF1" w:rsidRDefault="00F47946" w:rsidP="00727C4C">
            <w:pPr>
              <w:contextualSpacing/>
              <w:jc w:val="center"/>
              <w:rPr>
                <w:sz w:val="20"/>
                <w:szCs w:val="20"/>
              </w:rPr>
            </w:pPr>
            <w:r w:rsidRPr="00BC6AF1">
              <w:rPr>
                <w:sz w:val="20"/>
                <w:szCs w:val="20"/>
              </w:rPr>
              <w:t>No consensus (44.4%)</w:t>
            </w:r>
          </w:p>
        </w:tc>
        <w:tc>
          <w:tcPr>
            <w:tcW w:w="464" w:type="pct"/>
            <w:tcBorders>
              <w:bottom w:val="single" w:sz="4" w:space="0" w:color="auto"/>
            </w:tcBorders>
            <w:shd w:val="clear" w:color="auto" w:fill="B3E5A1" w:themeFill="accent6" w:themeFillTint="66"/>
          </w:tcPr>
          <w:p w14:paraId="2D1183BD"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(80%)</w:t>
            </w:r>
          </w:p>
        </w:tc>
        <w:tc>
          <w:tcPr>
            <w:tcW w:w="470" w:type="pct"/>
            <w:tcBorders>
              <w:bottom w:val="single" w:sz="4" w:space="0" w:color="auto"/>
            </w:tcBorders>
            <w:shd w:val="clear" w:color="auto" w:fill="FFFF00"/>
          </w:tcPr>
          <w:p w14:paraId="13F7B6FD" w14:textId="77777777" w:rsidR="00F47946" w:rsidRPr="00BC6AF1" w:rsidRDefault="00F47946" w:rsidP="00727C4C">
            <w:pPr>
              <w:contextualSpacing/>
              <w:jc w:val="center"/>
              <w:rPr>
                <w:sz w:val="20"/>
                <w:szCs w:val="20"/>
              </w:rPr>
            </w:pPr>
            <w:r w:rsidRPr="00BC6AF1">
              <w:rPr>
                <w:sz w:val="20"/>
                <w:szCs w:val="20"/>
              </w:rPr>
              <w:t xml:space="preserve">No consensus (66.6%) </w:t>
            </w:r>
          </w:p>
        </w:tc>
        <w:tc>
          <w:tcPr>
            <w:tcW w:w="1760" w:type="pct"/>
            <w:tcBorders>
              <w:bottom w:val="single" w:sz="4" w:space="0" w:color="auto"/>
            </w:tcBorders>
          </w:tcPr>
          <w:p w14:paraId="2133CCC5" w14:textId="77777777" w:rsidR="00F47946" w:rsidRPr="00BC6AF1" w:rsidRDefault="00F47946" w:rsidP="00727C4C">
            <w:pPr>
              <w:contextualSpacing/>
              <w:jc w:val="left"/>
              <w:rPr>
                <w:b/>
                <w:bCs/>
                <w:sz w:val="20"/>
                <w:szCs w:val="20"/>
              </w:rPr>
            </w:pPr>
            <w:r w:rsidRPr="00BC6AF1">
              <w:rPr>
                <w:b/>
                <w:bCs/>
                <w:sz w:val="20"/>
                <w:szCs w:val="20"/>
              </w:rPr>
              <w:t xml:space="preserve">Claude: </w:t>
            </w:r>
            <w:r w:rsidRPr="00BC6AF1">
              <w:rPr>
                <w:sz w:val="20"/>
                <w:szCs w:val="20"/>
              </w:rPr>
              <w:t>Response too brief and not entirely correct.</w:t>
            </w:r>
          </w:p>
          <w:p w14:paraId="5B4378A2" w14:textId="77777777" w:rsidR="00F47946" w:rsidRPr="00BC6AF1" w:rsidRDefault="00F47946" w:rsidP="00727C4C">
            <w:pPr>
              <w:contextualSpacing/>
              <w:jc w:val="left"/>
              <w:rPr>
                <w:b/>
                <w:bCs/>
                <w:sz w:val="20"/>
                <w:szCs w:val="20"/>
              </w:rPr>
            </w:pPr>
            <w:r w:rsidRPr="00BC6AF1">
              <w:rPr>
                <w:b/>
                <w:bCs/>
                <w:sz w:val="20"/>
                <w:szCs w:val="20"/>
              </w:rPr>
              <w:t xml:space="preserve">Gemini and ChatGPT: </w:t>
            </w:r>
            <w:r w:rsidRPr="00BC6AF1">
              <w:rPr>
                <w:sz w:val="20"/>
                <w:szCs w:val="20"/>
              </w:rPr>
              <w:t>Not entirely in agreement with some response options based on current evidence.</w:t>
            </w:r>
          </w:p>
        </w:tc>
      </w:tr>
      <w:tr w:rsidR="00F47946" w:rsidRPr="00BC6AF1" w14:paraId="1DDD20E1" w14:textId="74915FD2" w:rsidTr="00F47946">
        <w:trPr>
          <w:trHeight w:val="343"/>
        </w:trPr>
        <w:tc>
          <w:tcPr>
            <w:tcW w:w="1878" w:type="pct"/>
          </w:tcPr>
          <w:p w14:paraId="7A56EB93" w14:textId="2BDC2300" w:rsidR="00F47946" w:rsidRPr="00BC6AF1" w:rsidRDefault="00F47946" w:rsidP="00727C4C">
            <w:pPr>
              <w:pStyle w:val="Prrafodelista"/>
              <w:numPr>
                <w:ilvl w:val="0"/>
                <w:numId w:val="14"/>
              </w:numPr>
              <w:rPr>
                <w:sz w:val="20"/>
                <w:szCs w:val="20"/>
              </w:rPr>
            </w:pPr>
            <w:r w:rsidRPr="00BC6AF1">
              <w:rPr>
                <w:sz w:val="20"/>
                <w:szCs w:val="20"/>
              </w:rPr>
              <w:t>What is the diagnostic accuracy of CT and MRI for detecting lymph node involvement? What size threshold should we consider in the pelvic and abdominal regions?</w:t>
            </w:r>
          </w:p>
        </w:tc>
        <w:tc>
          <w:tcPr>
            <w:tcW w:w="428" w:type="pct"/>
            <w:tcBorders>
              <w:bottom w:val="single" w:sz="4" w:space="0" w:color="auto"/>
            </w:tcBorders>
            <w:shd w:val="clear" w:color="auto" w:fill="B3E5A1" w:themeFill="accent6" w:themeFillTint="66"/>
          </w:tcPr>
          <w:p w14:paraId="73984D20"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64" w:type="pct"/>
            <w:tcBorders>
              <w:bottom w:val="single" w:sz="4" w:space="0" w:color="auto"/>
            </w:tcBorders>
            <w:shd w:val="clear" w:color="auto" w:fill="B3E5A1" w:themeFill="accent6" w:themeFillTint="66"/>
          </w:tcPr>
          <w:p w14:paraId="34D3C607"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70" w:type="pct"/>
            <w:tcBorders>
              <w:bottom w:val="single" w:sz="4" w:space="0" w:color="auto"/>
            </w:tcBorders>
            <w:shd w:val="clear" w:color="auto" w:fill="B3E5A1" w:themeFill="accent6" w:themeFillTint="66"/>
          </w:tcPr>
          <w:p w14:paraId="3B60C8B2"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0B001974" w14:textId="77777777" w:rsidR="00F47946" w:rsidRPr="00BC6AF1" w:rsidRDefault="00F47946" w:rsidP="00727C4C">
            <w:pPr>
              <w:contextualSpacing/>
              <w:jc w:val="center"/>
              <w:rPr>
                <w:sz w:val="20"/>
                <w:szCs w:val="20"/>
              </w:rPr>
            </w:pPr>
          </w:p>
        </w:tc>
      </w:tr>
      <w:tr w:rsidR="00F47946" w:rsidRPr="00BC6AF1" w14:paraId="5498FD98" w14:textId="4F2FB901" w:rsidTr="00F47946">
        <w:trPr>
          <w:trHeight w:val="264"/>
        </w:trPr>
        <w:tc>
          <w:tcPr>
            <w:tcW w:w="1878" w:type="pct"/>
          </w:tcPr>
          <w:p w14:paraId="474311E2" w14:textId="2D12DEF3" w:rsidR="00F47946" w:rsidRPr="00BC6AF1" w:rsidRDefault="00F47946" w:rsidP="00727C4C">
            <w:pPr>
              <w:pStyle w:val="Prrafodelista"/>
              <w:numPr>
                <w:ilvl w:val="0"/>
                <w:numId w:val="14"/>
              </w:numPr>
              <w:rPr>
                <w:sz w:val="20"/>
                <w:szCs w:val="20"/>
              </w:rPr>
            </w:pPr>
            <w:r w:rsidRPr="00BC6AF1">
              <w:rPr>
                <w:sz w:val="20"/>
                <w:szCs w:val="20"/>
              </w:rPr>
              <w:t>If I find a separate tumor cluster in the perivesical fat without evidence of lymph node structure, is this considered N+?</w:t>
            </w:r>
          </w:p>
        </w:tc>
        <w:tc>
          <w:tcPr>
            <w:tcW w:w="428" w:type="pct"/>
            <w:tcBorders>
              <w:bottom w:val="single" w:sz="4" w:space="0" w:color="auto"/>
            </w:tcBorders>
            <w:shd w:val="clear" w:color="auto" w:fill="B3E5A1" w:themeFill="accent6" w:themeFillTint="66"/>
          </w:tcPr>
          <w:p w14:paraId="7311E324"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64" w:type="pct"/>
            <w:tcBorders>
              <w:bottom w:val="single" w:sz="4" w:space="0" w:color="auto"/>
            </w:tcBorders>
            <w:shd w:val="clear" w:color="auto" w:fill="B3E5A1" w:themeFill="accent6" w:themeFillTint="66"/>
          </w:tcPr>
          <w:p w14:paraId="1043C654"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70" w:type="pct"/>
            <w:tcBorders>
              <w:bottom w:val="single" w:sz="4" w:space="0" w:color="auto"/>
            </w:tcBorders>
            <w:shd w:val="clear" w:color="auto" w:fill="B3E5A1" w:themeFill="accent6" w:themeFillTint="66"/>
          </w:tcPr>
          <w:p w14:paraId="131C4DB9"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3FDE7771" w14:textId="77777777" w:rsidR="00F47946" w:rsidRPr="00BC6AF1" w:rsidRDefault="00F47946" w:rsidP="00727C4C">
            <w:pPr>
              <w:contextualSpacing/>
              <w:jc w:val="center"/>
              <w:rPr>
                <w:sz w:val="20"/>
                <w:szCs w:val="20"/>
              </w:rPr>
            </w:pPr>
          </w:p>
        </w:tc>
      </w:tr>
      <w:tr w:rsidR="00F47946" w:rsidRPr="00BC6AF1" w14:paraId="14929C8A" w14:textId="4CB273DD" w:rsidTr="00F47946">
        <w:tc>
          <w:tcPr>
            <w:tcW w:w="1878" w:type="pct"/>
          </w:tcPr>
          <w:p w14:paraId="0C459E5E" w14:textId="4BB8BEB2" w:rsidR="00F47946" w:rsidRPr="00BC6AF1" w:rsidRDefault="00F47946" w:rsidP="00727C4C">
            <w:pPr>
              <w:pStyle w:val="Prrafodelista"/>
              <w:numPr>
                <w:ilvl w:val="0"/>
                <w:numId w:val="14"/>
              </w:numPr>
              <w:rPr>
                <w:sz w:val="20"/>
                <w:szCs w:val="20"/>
              </w:rPr>
            </w:pPr>
            <w:r w:rsidRPr="00BC6AF1">
              <w:rPr>
                <w:sz w:val="20"/>
                <w:szCs w:val="20"/>
              </w:rPr>
              <w:t>Is it necessary to report the presence of carcinoma in situ (CIS) in areas other than the invasive carcinoma?</w:t>
            </w:r>
          </w:p>
        </w:tc>
        <w:tc>
          <w:tcPr>
            <w:tcW w:w="428" w:type="pct"/>
            <w:tcBorders>
              <w:bottom w:val="single" w:sz="4" w:space="0" w:color="auto"/>
            </w:tcBorders>
            <w:shd w:val="clear" w:color="auto" w:fill="B3E5A1" w:themeFill="accent6" w:themeFillTint="66"/>
          </w:tcPr>
          <w:p w14:paraId="65D93012"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B3E5A1" w:themeFill="accent6" w:themeFillTint="66"/>
          </w:tcPr>
          <w:p w14:paraId="58161E0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(90.0%)</w:t>
            </w:r>
          </w:p>
        </w:tc>
        <w:tc>
          <w:tcPr>
            <w:tcW w:w="470" w:type="pct"/>
            <w:tcBorders>
              <w:bottom w:val="single" w:sz="4" w:space="0" w:color="auto"/>
            </w:tcBorders>
            <w:shd w:val="clear" w:color="auto" w:fill="B3E5A1" w:themeFill="accent6" w:themeFillTint="66"/>
          </w:tcPr>
          <w:p w14:paraId="638A8CD7"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(90.0%)</w:t>
            </w:r>
          </w:p>
        </w:tc>
        <w:tc>
          <w:tcPr>
            <w:tcW w:w="1760" w:type="pct"/>
            <w:tcBorders>
              <w:bottom w:val="single" w:sz="4" w:space="0" w:color="auto"/>
            </w:tcBorders>
          </w:tcPr>
          <w:p w14:paraId="554A0AF1" w14:textId="77777777" w:rsidR="00F47946" w:rsidRPr="00BC6AF1" w:rsidRDefault="00F47946" w:rsidP="00727C4C">
            <w:pPr>
              <w:contextualSpacing/>
              <w:jc w:val="center"/>
              <w:rPr>
                <w:sz w:val="20"/>
                <w:szCs w:val="20"/>
              </w:rPr>
            </w:pPr>
          </w:p>
        </w:tc>
      </w:tr>
      <w:tr w:rsidR="00F47946" w:rsidRPr="00BC6AF1" w14:paraId="5D23A95E" w14:textId="113644B2" w:rsidTr="00F47946">
        <w:tc>
          <w:tcPr>
            <w:tcW w:w="1878" w:type="pct"/>
          </w:tcPr>
          <w:p w14:paraId="578C1D91" w14:textId="37CA4186" w:rsidR="00F47946" w:rsidRPr="00BC6AF1" w:rsidRDefault="00F47946" w:rsidP="00727C4C">
            <w:pPr>
              <w:pStyle w:val="Prrafodelista"/>
              <w:numPr>
                <w:ilvl w:val="0"/>
                <w:numId w:val="14"/>
              </w:numPr>
              <w:rPr>
                <w:sz w:val="20"/>
                <w:szCs w:val="20"/>
              </w:rPr>
            </w:pPr>
            <w:r w:rsidRPr="00BC6AF1">
              <w:rPr>
                <w:sz w:val="20"/>
                <w:szCs w:val="20"/>
              </w:rPr>
              <w:t>In a T1 micropapillary variant, what is the recommended treatment?</w:t>
            </w:r>
          </w:p>
        </w:tc>
        <w:tc>
          <w:tcPr>
            <w:tcW w:w="428" w:type="pct"/>
            <w:tcBorders>
              <w:bottom w:val="single" w:sz="4" w:space="0" w:color="auto"/>
            </w:tcBorders>
            <w:shd w:val="clear" w:color="auto" w:fill="B3E5A1" w:themeFill="accent6" w:themeFillTint="66"/>
          </w:tcPr>
          <w:p w14:paraId="35572FCC"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B3E5A1" w:themeFill="accent6" w:themeFillTint="66"/>
          </w:tcPr>
          <w:p w14:paraId="6CD18311"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(90.0%)</w:t>
            </w:r>
          </w:p>
        </w:tc>
        <w:tc>
          <w:tcPr>
            <w:tcW w:w="470" w:type="pct"/>
            <w:tcBorders>
              <w:bottom w:val="single" w:sz="4" w:space="0" w:color="auto"/>
            </w:tcBorders>
            <w:shd w:val="clear" w:color="auto" w:fill="B3E5A1" w:themeFill="accent6" w:themeFillTint="66"/>
          </w:tcPr>
          <w:p w14:paraId="3C9E1AD6"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(90.0%)</w:t>
            </w:r>
          </w:p>
        </w:tc>
        <w:tc>
          <w:tcPr>
            <w:tcW w:w="1760" w:type="pct"/>
            <w:tcBorders>
              <w:bottom w:val="single" w:sz="4" w:space="0" w:color="auto"/>
            </w:tcBorders>
          </w:tcPr>
          <w:p w14:paraId="187860BB" w14:textId="77777777" w:rsidR="00F47946" w:rsidRPr="00BC6AF1" w:rsidRDefault="00F47946" w:rsidP="00727C4C">
            <w:pPr>
              <w:contextualSpacing/>
              <w:jc w:val="center"/>
              <w:rPr>
                <w:sz w:val="20"/>
                <w:szCs w:val="20"/>
              </w:rPr>
            </w:pPr>
          </w:p>
        </w:tc>
      </w:tr>
      <w:tr w:rsidR="00F47946" w:rsidRPr="00BC6AF1" w14:paraId="7C35ACB1" w14:textId="241E5055" w:rsidTr="00F47946">
        <w:tc>
          <w:tcPr>
            <w:tcW w:w="1878" w:type="pct"/>
          </w:tcPr>
          <w:p w14:paraId="3C256745" w14:textId="5AF2240D" w:rsidR="00F47946" w:rsidRPr="00BC6AF1" w:rsidRDefault="00F47946" w:rsidP="00727C4C">
            <w:pPr>
              <w:pStyle w:val="Prrafodelista"/>
              <w:numPr>
                <w:ilvl w:val="0"/>
                <w:numId w:val="14"/>
              </w:numPr>
              <w:rPr>
                <w:sz w:val="20"/>
                <w:szCs w:val="20"/>
              </w:rPr>
            </w:pPr>
            <w:r w:rsidRPr="00BC6AF1">
              <w:rPr>
                <w:sz w:val="20"/>
                <w:szCs w:val="20"/>
              </w:rPr>
              <w:t>Does the presence of a non–muscle-invasive bladder tumor in the bladder neck or prostatic urethra contraindicate the creation of an orthotopic neobladder?</w:t>
            </w:r>
          </w:p>
        </w:tc>
        <w:tc>
          <w:tcPr>
            <w:tcW w:w="428" w:type="pct"/>
            <w:tcBorders>
              <w:bottom w:val="single" w:sz="4" w:space="0" w:color="auto"/>
            </w:tcBorders>
            <w:shd w:val="clear" w:color="auto" w:fill="B3E5A1" w:themeFill="accent6" w:themeFillTint="66"/>
          </w:tcPr>
          <w:p w14:paraId="01F7A008"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(85.7%)</w:t>
            </w:r>
          </w:p>
        </w:tc>
        <w:tc>
          <w:tcPr>
            <w:tcW w:w="464" w:type="pct"/>
            <w:tcBorders>
              <w:bottom w:val="single" w:sz="4" w:space="0" w:color="auto"/>
            </w:tcBorders>
            <w:shd w:val="clear" w:color="auto" w:fill="B3E5A1" w:themeFill="accent6" w:themeFillTint="66"/>
          </w:tcPr>
          <w:p w14:paraId="13C2FDD8"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(85.7%)</w:t>
            </w:r>
          </w:p>
        </w:tc>
        <w:tc>
          <w:tcPr>
            <w:tcW w:w="470" w:type="pct"/>
            <w:tcBorders>
              <w:bottom w:val="single" w:sz="4" w:space="0" w:color="auto"/>
            </w:tcBorders>
            <w:shd w:val="clear" w:color="auto" w:fill="B3E5A1" w:themeFill="accent6" w:themeFillTint="66"/>
          </w:tcPr>
          <w:p w14:paraId="3A90FE05" w14:textId="36E5A9EB"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w:t>
            </w:r>
            <w:r w:rsidR="00EC6ADA">
              <w:rPr>
                <w:sz w:val="20"/>
                <w:szCs w:val="20"/>
              </w:rPr>
              <w:t>(</w:t>
            </w:r>
            <w:r w:rsidRPr="00BC6AF1">
              <w:rPr>
                <w:sz w:val="20"/>
                <w:szCs w:val="20"/>
              </w:rPr>
              <w:t>100%)</w:t>
            </w:r>
          </w:p>
        </w:tc>
        <w:tc>
          <w:tcPr>
            <w:tcW w:w="1760" w:type="pct"/>
            <w:tcBorders>
              <w:bottom w:val="single" w:sz="4" w:space="0" w:color="auto"/>
            </w:tcBorders>
          </w:tcPr>
          <w:p w14:paraId="676DD949" w14:textId="77777777" w:rsidR="00F47946" w:rsidRPr="00BC6AF1" w:rsidRDefault="00F47946" w:rsidP="00727C4C">
            <w:pPr>
              <w:rPr>
                <w:sz w:val="20"/>
                <w:szCs w:val="20"/>
              </w:rPr>
            </w:pPr>
          </w:p>
        </w:tc>
      </w:tr>
      <w:tr w:rsidR="00F47946" w:rsidRPr="00BC6AF1" w14:paraId="0DC3F3BA" w14:textId="2B2A82D0" w:rsidTr="00F47946">
        <w:trPr>
          <w:trHeight w:val="65"/>
        </w:trPr>
        <w:tc>
          <w:tcPr>
            <w:tcW w:w="1878" w:type="pct"/>
          </w:tcPr>
          <w:p w14:paraId="322F0713" w14:textId="1B6BC089" w:rsidR="00F47946" w:rsidRPr="00BC6AF1" w:rsidRDefault="00F47946" w:rsidP="00727C4C">
            <w:pPr>
              <w:pStyle w:val="Prrafodelista"/>
              <w:numPr>
                <w:ilvl w:val="0"/>
                <w:numId w:val="14"/>
              </w:numPr>
              <w:rPr>
                <w:sz w:val="20"/>
                <w:szCs w:val="20"/>
              </w:rPr>
            </w:pPr>
            <w:r w:rsidRPr="00BC6AF1">
              <w:rPr>
                <w:sz w:val="20"/>
                <w:szCs w:val="20"/>
              </w:rPr>
              <w:t>In which patients can prostate-sparing techniques be offered during cystectomy in men, and what are the success rates in terms of sexual potency and urinary continence?</w:t>
            </w:r>
          </w:p>
        </w:tc>
        <w:tc>
          <w:tcPr>
            <w:tcW w:w="428" w:type="pct"/>
            <w:tcBorders>
              <w:bottom w:val="single" w:sz="4" w:space="0" w:color="auto"/>
            </w:tcBorders>
            <w:shd w:val="clear" w:color="auto" w:fill="B3E5A1" w:themeFill="accent6" w:themeFillTint="66"/>
          </w:tcPr>
          <w:p w14:paraId="512F38A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(77.8%)</w:t>
            </w:r>
          </w:p>
        </w:tc>
        <w:tc>
          <w:tcPr>
            <w:tcW w:w="464" w:type="pct"/>
            <w:tcBorders>
              <w:bottom w:val="single" w:sz="4" w:space="0" w:color="auto"/>
            </w:tcBorders>
            <w:shd w:val="clear" w:color="auto" w:fill="B3E5A1" w:themeFill="accent6" w:themeFillTint="66"/>
          </w:tcPr>
          <w:p w14:paraId="1B9CFC7E"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0" w:type="pct"/>
            <w:tcBorders>
              <w:bottom w:val="single" w:sz="4" w:space="0" w:color="auto"/>
            </w:tcBorders>
            <w:shd w:val="clear" w:color="auto" w:fill="B3E5A1" w:themeFill="accent6" w:themeFillTint="66"/>
          </w:tcPr>
          <w:p w14:paraId="708F2C7C"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3FAA9286" w14:textId="77777777" w:rsidR="00F47946" w:rsidRPr="00BC6AF1" w:rsidRDefault="00F47946" w:rsidP="00727C4C">
            <w:pPr>
              <w:rPr>
                <w:sz w:val="20"/>
                <w:szCs w:val="20"/>
              </w:rPr>
            </w:pPr>
          </w:p>
        </w:tc>
      </w:tr>
      <w:tr w:rsidR="00F47946" w:rsidRPr="00BC6AF1" w14:paraId="11CE3339" w14:textId="4474C3A5" w:rsidTr="00F47946">
        <w:tc>
          <w:tcPr>
            <w:tcW w:w="1878" w:type="pct"/>
          </w:tcPr>
          <w:p w14:paraId="3169E044" w14:textId="07691446" w:rsidR="00F47946" w:rsidRPr="00BC6AF1" w:rsidRDefault="00F47946" w:rsidP="00727C4C">
            <w:pPr>
              <w:pStyle w:val="Prrafodelista"/>
              <w:numPr>
                <w:ilvl w:val="0"/>
                <w:numId w:val="14"/>
              </w:numPr>
              <w:rPr>
                <w:sz w:val="20"/>
                <w:szCs w:val="20"/>
              </w:rPr>
            </w:pPr>
            <w:r w:rsidRPr="00BC6AF1">
              <w:rPr>
                <w:sz w:val="20"/>
                <w:szCs w:val="20"/>
              </w:rPr>
              <w:lastRenderedPageBreak/>
              <w:t>How should follow-up be conducted for patients undergoing radical cystectomy for muscle-invasive bladder tumor?</w:t>
            </w:r>
          </w:p>
        </w:tc>
        <w:tc>
          <w:tcPr>
            <w:tcW w:w="428" w:type="pct"/>
            <w:tcBorders>
              <w:bottom w:val="single" w:sz="4" w:space="0" w:color="auto"/>
            </w:tcBorders>
            <w:shd w:val="clear" w:color="auto" w:fill="D9F2D0" w:themeFill="accent6" w:themeFillTint="33"/>
          </w:tcPr>
          <w:p w14:paraId="45CD654C" w14:textId="77777777" w:rsidR="00F47946" w:rsidRPr="00BC6AF1" w:rsidRDefault="00F47946" w:rsidP="00727C4C">
            <w:pPr>
              <w:contextualSpacing/>
              <w:jc w:val="center"/>
              <w:rPr>
                <w:sz w:val="20"/>
                <w:szCs w:val="20"/>
              </w:rPr>
            </w:pPr>
            <w:r w:rsidRPr="00BC6AF1">
              <w:rPr>
                <w:sz w:val="20"/>
                <w:szCs w:val="20"/>
              </w:rPr>
              <w:t>2</w:t>
            </w:r>
            <w:r w:rsidRPr="00BC6AF1">
              <w:rPr>
                <w:sz w:val="20"/>
                <w:szCs w:val="20"/>
                <w:vertAlign w:val="superscript"/>
              </w:rPr>
              <w:t>nd</w:t>
            </w:r>
            <w:r w:rsidRPr="00BC6AF1">
              <w:rPr>
                <w:sz w:val="20"/>
                <w:szCs w:val="20"/>
              </w:rPr>
              <w:t xml:space="preserve"> round (88.9%)</w:t>
            </w:r>
          </w:p>
        </w:tc>
        <w:tc>
          <w:tcPr>
            <w:tcW w:w="464" w:type="pct"/>
            <w:tcBorders>
              <w:bottom w:val="single" w:sz="4" w:space="0" w:color="auto"/>
            </w:tcBorders>
            <w:shd w:val="clear" w:color="auto" w:fill="B3E5A1" w:themeFill="accent6" w:themeFillTint="66"/>
          </w:tcPr>
          <w:p w14:paraId="73B3F138"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0" w:type="pct"/>
            <w:tcBorders>
              <w:bottom w:val="single" w:sz="4" w:space="0" w:color="auto"/>
            </w:tcBorders>
            <w:shd w:val="clear" w:color="auto" w:fill="B3E5A1" w:themeFill="accent6" w:themeFillTint="66"/>
          </w:tcPr>
          <w:p w14:paraId="5939DEAA"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1C1FFA33" w14:textId="77777777" w:rsidR="00F47946" w:rsidRPr="00BC6AF1" w:rsidRDefault="00F47946" w:rsidP="00727C4C">
            <w:pPr>
              <w:contextualSpacing/>
              <w:jc w:val="center"/>
              <w:rPr>
                <w:sz w:val="20"/>
                <w:szCs w:val="20"/>
              </w:rPr>
            </w:pPr>
          </w:p>
        </w:tc>
      </w:tr>
      <w:tr w:rsidR="00F47946" w:rsidRPr="00BC6AF1" w14:paraId="2C9350D8" w14:textId="7D6C7F22" w:rsidTr="00F47946">
        <w:tc>
          <w:tcPr>
            <w:tcW w:w="1878" w:type="pct"/>
          </w:tcPr>
          <w:p w14:paraId="2E8FCA21" w14:textId="65D3B199" w:rsidR="00F47946" w:rsidRPr="00BC6AF1" w:rsidRDefault="00F47946" w:rsidP="00727C4C">
            <w:pPr>
              <w:pStyle w:val="Prrafodelista"/>
              <w:numPr>
                <w:ilvl w:val="0"/>
                <w:numId w:val="14"/>
              </w:numPr>
              <w:rPr>
                <w:sz w:val="20"/>
                <w:szCs w:val="20"/>
              </w:rPr>
            </w:pPr>
            <w:r w:rsidRPr="00BC6AF1">
              <w:rPr>
                <w:sz w:val="20"/>
                <w:szCs w:val="20"/>
              </w:rPr>
              <w:t xml:space="preserve">What percentage of patients may develop a </w:t>
            </w:r>
            <w:proofErr w:type="spellStart"/>
            <w:r w:rsidRPr="00BC6AF1">
              <w:rPr>
                <w:sz w:val="20"/>
                <w:szCs w:val="20"/>
              </w:rPr>
              <w:t>ureteroenteric</w:t>
            </w:r>
            <w:proofErr w:type="spellEnd"/>
            <w:r w:rsidRPr="00BC6AF1">
              <w:rPr>
                <w:sz w:val="20"/>
                <w:szCs w:val="20"/>
              </w:rPr>
              <w:t xml:space="preserve"> stricture after radical cystectomy?</w:t>
            </w:r>
          </w:p>
        </w:tc>
        <w:tc>
          <w:tcPr>
            <w:tcW w:w="428" w:type="pct"/>
            <w:tcBorders>
              <w:bottom w:val="single" w:sz="4" w:space="0" w:color="auto"/>
            </w:tcBorders>
            <w:shd w:val="clear" w:color="auto" w:fill="B3E5A1" w:themeFill="accent6" w:themeFillTint="66"/>
          </w:tcPr>
          <w:p w14:paraId="5D4A2536"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(77.8%)</w:t>
            </w:r>
          </w:p>
        </w:tc>
        <w:tc>
          <w:tcPr>
            <w:tcW w:w="464" w:type="pct"/>
            <w:tcBorders>
              <w:bottom w:val="single" w:sz="4" w:space="0" w:color="auto"/>
            </w:tcBorders>
            <w:shd w:val="clear" w:color="auto" w:fill="B3E5A1" w:themeFill="accent6" w:themeFillTint="66"/>
          </w:tcPr>
          <w:p w14:paraId="00825E90"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(77.8%)</w:t>
            </w:r>
          </w:p>
        </w:tc>
        <w:tc>
          <w:tcPr>
            <w:tcW w:w="470" w:type="pct"/>
            <w:tcBorders>
              <w:bottom w:val="single" w:sz="4" w:space="0" w:color="auto"/>
            </w:tcBorders>
            <w:shd w:val="clear" w:color="auto" w:fill="B3E5A1" w:themeFill="accent6" w:themeFillTint="66"/>
          </w:tcPr>
          <w:p w14:paraId="24727AE7"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(77.8%)</w:t>
            </w:r>
          </w:p>
        </w:tc>
        <w:tc>
          <w:tcPr>
            <w:tcW w:w="1760" w:type="pct"/>
            <w:tcBorders>
              <w:bottom w:val="single" w:sz="4" w:space="0" w:color="auto"/>
            </w:tcBorders>
          </w:tcPr>
          <w:p w14:paraId="56E1B96C" w14:textId="77777777" w:rsidR="00F47946" w:rsidRPr="00BC6AF1" w:rsidRDefault="00F47946" w:rsidP="00727C4C">
            <w:pPr>
              <w:contextualSpacing/>
              <w:jc w:val="center"/>
              <w:rPr>
                <w:sz w:val="20"/>
                <w:szCs w:val="20"/>
              </w:rPr>
            </w:pPr>
          </w:p>
        </w:tc>
      </w:tr>
      <w:tr w:rsidR="00F47946" w:rsidRPr="00BC6AF1" w14:paraId="2083B03F" w14:textId="75658643" w:rsidTr="00F47946">
        <w:tc>
          <w:tcPr>
            <w:tcW w:w="1878" w:type="pct"/>
          </w:tcPr>
          <w:p w14:paraId="2A914038" w14:textId="3609112D" w:rsidR="00F47946" w:rsidRPr="00BC6AF1" w:rsidRDefault="00F47946" w:rsidP="00727C4C">
            <w:pPr>
              <w:pStyle w:val="Prrafodelista"/>
              <w:numPr>
                <w:ilvl w:val="0"/>
                <w:numId w:val="14"/>
              </w:numPr>
              <w:rPr>
                <w:sz w:val="20"/>
                <w:szCs w:val="20"/>
              </w:rPr>
            </w:pPr>
            <w:r w:rsidRPr="00BC6AF1">
              <w:rPr>
                <w:sz w:val="20"/>
                <w:szCs w:val="20"/>
              </w:rPr>
              <w:t>What is the mortality rate associated with palliative cystectomy?</w:t>
            </w:r>
          </w:p>
        </w:tc>
        <w:tc>
          <w:tcPr>
            <w:tcW w:w="428" w:type="pct"/>
            <w:tcBorders>
              <w:bottom w:val="single" w:sz="4" w:space="0" w:color="auto"/>
            </w:tcBorders>
            <w:shd w:val="clear" w:color="auto" w:fill="B3E5A1" w:themeFill="accent6" w:themeFillTint="66"/>
          </w:tcPr>
          <w:p w14:paraId="21595E57"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64" w:type="pct"/>
            <w:tcBorders>
              <w:bottom w:val="single" w:sz="4" w:space="0" w:color="auto"/>
            </w:tcBorders>
            <w:shd w:val="clear" w:color="auto" w:fill="B3E5A1" w:themeFill="accent6" w:themeFillTint="66"/>
          </w:tcPr>
          <w:p w14:paraId="7C84F9B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70" w:type="pct"/>
            <w:tcBorders>
              <w:bottom w:val="single" w:sz="4" w:space="0" w:color="auto"/>
            </w:tcBorders>
            <w:shd w:val="clear" w:color="auto" w:fill="B3E5A1" w:themeFill="accent6" w:themeFillTint="66"/>
          </w:tcPr>
          <w:p w14:paraId="146C873F"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228D4458" w14:textId="77777777" w:rsidR="00F47946" w:rsidRPr="00BC6AF1" w:rsidRDefault="00F47946" w:rsidP="00727C4C">
            <w:pPr>
              <w:contextualSpacing/>
              <w:jc w:val="center"/>
              <w:rPr>
                <w:sz w:val="20"/>
                <w:szCs w:val="20"/>
              </w:rPr>
            </w:pPr>
          </w:p>
        </w:tc>
      </w:tr>
      <w:tr w:rsidR="00F47946" w:rsidRPr="00BC6AF1" w14:paraId="6DC7E580" w14:textId="7578C281" w:rsidTr="00F47946">
        <w:tc>
          <w:tcPr>
            <w:tcW w:w="1878" w:type="pct"/>
          </w:tcPr>
          <w:p w14:paraId="770D3747" w14:textId="170E9B33" w:rsidR="00F47946" w:rsidRPr="00BC6AF1" w:rsidRDefault="00F47946" w:rsidP="00727C4C">
            <w:pPr>
              <w:pStyle w:val="Prrafodelista"/>
              <w:numPr>
                <w:ilvl w:val="0"/>
                <w:numId w:val="14"/>
              </w:numPr>
              <w:rPr>
                <w:sz w:val="20"/>
                <w:szCs w:val="20"/>
              </w:rPr>
            </w:pPr>
            <w:r w:rsidRPr="00BC6AF1">
              <w:rPr>
                <w:sz w:val="20"/>
                <w:szCs w:val="20"/>
              </w:rPr>
              <w:t>Does salvage cystectomy after chemoradiation for bladder preservation carry more complications than standard cystectomy?</w:t>
            </w:r>
          </w:p>
        </w:tc>
        <w:tc>
          <w:tcPr>
            <w:tcW w:w="428" w:type="pct"/>
            <w:tcBorders>
              <w:bottom w:val="single" w:sz="4" w:space="0" w:color="auto"/>
            </w:tcBorders>
            <w:shd w:val="clear" w:color="auto" w:fill="B3E5A1" w:themeFill="accent6" w:themeFillTint="66"/>
          </w:tcPr>
          <w:p w14:paraId="510E8931"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64" w:type="pct"/>
            <w:tcBorders>
              <w:bottom w:val="single" w:sz="4" w:space="0" w:color="auto"/>
            </w:tcBorders>
            <w:shd w:val="clear" w:color="auto" w:fill="D9F2D0" w:themeFill="accent6" w:themeFillTint="33"/>
          </w:tcPr>
          <w:p w14:paraId="35B1F3F1" w14:textId="77777777" w:rsidR="00F47946" w:rsidRPr="00BC6AF1" w:rsidRDefault="00F47946" w:rsidP="00727C4C">
            <w:pPr>
              <w:contextualSpacing/>
              <w:jc w:val="center"/>
              <w:rPr>
                <w:sz w:val="20"/>
                <w:szCs w:val="20"/>
              </w:rPr>
            </w:pPr>
            <w:r w:rsidRPr="00BC6AF1">
              <w:rPr>
                <w:sz w:val="20"/>
                <w:szCs w:val="20"/>
              </w:rPr>
              <w:t>2</w:t>
            </w:r>
            <w:r w:rsidRPr="00BC6AF1">
              <w:rPr>
                <w:sz w:val="20"/>
                <w:szCs w:val="20"/>
                <w:vertAlign w:val="superscript"/>
              </w:rPr>
              <w:t>nd</w:t>
            </w:r>
            <w:r w:rsidRPr="00BC6AF1">
              <w:rPr>
                <w:sz w:val="20"/>
                <w:szCs w:val="20"/>
              </w:rPr>
              <w:t xml:space="preserve"> round (100%)</w:t>
            </w:r>
          </w:p>
        </w:tc>
        <w:tc>
          <w:tcPr>
            <w:tcW w:w="470" w:type="pct"/>
            <w:tcBorders>
              <w:bottom w:val="single" w:sz="4" w:space="0" w:color="auto"/>
            </w:tcBorders>
            <w:shd w:val="clear" w:color="auto" w:fill="B3E5A1" w:themeFill="accent6" w:themeFillTint="66"/>
          </w:tcPr>
          <w:p w14:paraId="06E847E9"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181B6394" w14:textId="77777777" w:rsidR="00F47946" w:rsidRPr="00BC6AF1" w:rsidRDefault="00F47946" w:rsidP="00727C4C">
            <w:pPr>
              <w:contextualSpacing/>
              <w:jc w:val="center"/>
              <w:rPr>
                <w:sz w:val="20"/>
                <w:szCs w:val="20"/>
              </w:rPr>
            </w:pPr>
          </w:p>
        </w:tc>
      </w:tr>
      <w:tr w:rsidR="00F47946" w:rsidRPr="00BC6AF1" w14:paraId="24393903" w14:textId="64766556" w:rsidTr="00F47946">
        <w:tc>
          <w:tcPr>
            <w:tcW w:w="1878" w:type="pct"/>
          </w:tcPr>
          <w:p w14:paraId="28BC5D4E" w14:textId="7D6EB743" w:rsidR="00F47946" w:rsidRPr="00BC6AF1" w:rsidRDefault="00F47946" w:rsidP="00727C4C">
            <w:pPr>
              <w:pStyle w:val="Prrafodelista"/>
              <w:numPr>
                <w:ilvl w:val="0"/>
                <w:numId w:val="14"/>
              </w:numPr>
              <w:rPr>
                <w:sz w:val="20"/>
                <w:szCs w:val="20"/>
              </w:rPr>
            </w:pPr>
            <w:r w:rsidRPr="00BC6AF1">
              <w:rPr>
                <w:sz w:val="20"/>
                <w:szCs w:val="20"/>
              </w:rPr>
              <w:t>Is the ideal candidate for trimodal therapy someone who has a large component of in situ tumor?</w:t>
            </w:r>
          </w:p>
        </w:tc>
        <w:tc>
          <w:tcPr>
            <w:tcW w:w="428" w:type="pct"/>
            <w:tcBorders>
              <w:bottom w:val="single" w:sz="4" w:space="0" w:color="auto"/>
            </w:tcBorders>
            <w:shd w:val="clear" w:color="auto" w:fill="B3E5A1" w:themeFill="accent6" w:themeFillTint="66"/>
          </w:tcPr>
          <w:p w14:paraId="5D545246"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D9F2D0" w:themeFill="accent6" w:themeFillTint="33"/>
          </w:tcPr>
          <w:p w14:paraId="06E53893" w14:textId="77777777" w:rsidR="00F47946" w:rsidRPr="00BC6AF1" w:rsidRDefault="00F47946" w:rsidP="00727C4C">
            <w:pPr>
              <w:contextualSpacing/>
              <w:jc w:val="center"/>
              <w:rPr>
                <w:sz w:val="20"/>
                <w:szCs w:val="20"/>
              </w:rPr>
            </w:pPr>
            <w:r w:rsidRPr="00BC6AF1">
              <w:rPr>
                <w:sz w:val="20"/>
                <w:szCs w:val="20"/>
              </w:rPr>
              <w:t>2</w:t>
            </w:r>
            <w:r w:rsidRPr="00BC6AF1">
              <w:rPr>
                <w:sz w:val="20"/>
                <w:szCs w:val="20"/>
                <w:vertAlign w:val="superscript"/>
              </w:rPr>
              <w:t>nd</w:t>
            </w:r>
            <w:r w:rsidRPr="00BC6AF1">
              <w:rPr>
                <w:sz w:val="20"/>
                <w:szCs w:val="20"/>
              </w:rPr>
              <w:t xml:space="preserve"> round (100%)</w:t>
            </w:r>
          </w:p>
        </w:tc>
        <w:tc>
          <w:tcPr>
            <w:tcW w:w="470" w:type="pct"/>
            <w:tcBorders>
              <w:bottom w:val="single" w:sz="4" w:space="0" w:color="auto"/>
            </w:tcBorders>
            <w:shd w:val="clear" w:color="auto" w:fill="B3E5A1" w:themeFill="accent6" w:themeFillTint="66"/>
          </w:tcPr>
          <w:p w14:paraId="22B81D8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0C51410D" w14:textId="77777777" w:rsidR="00F47946" w:rsidRPr="00BC6AF1" w:rsidRDefault="00F47946" w:rsidP="00727C4C">
            <w:pPr>
              <w:rPr>
                <w:sz w:val="20"/>
                <w:szCs w:val="20"/>
              </w:rPr>
            </w:pPr>
          </w:p>
        </w:tc>
      </w:tr>
      <w:tr w:rsidR="00F47946" w:rsidRPr="00BC6AF1" w14:paraId="667CF338" w14:textId="6C7370FA" w:rsidTr="00F47946">
        <w:tc>
          <w:tcPr>
            <w:tcW w:w="1878" w:type="pct"/>
          </w:tcPr>
          <w:p w14:paraId="424CDECA" w14:textId="67531709" w:rsidR="00F47946" w:rsidRPr="00BC6AF1" w:rsidRDefault="00F47946" w:rsidP="00727C4C">
            <w:pPr>
              <w:pStyle w:val="Prrafodelista"/>
              <w:numPr>
                <w:ilvl w:val="0"/>
                <w:numId w:val="14"/>
              </w:numPr>
              <w:rPr>
                <w:sz w:val="20"/>
                <w:szCs w:val="20"/>
              </w:rPr>
            </w:pPr>
            <w:r w:rsidRPr="00BC6AF1">
              <w:rPr>
                <w:sz w:val="20"/>
                <w:szCs w:val="20"/>
              </w:rPr>
              <w:t>Does a contraindication to cisplatin-based chemotherapy exclude the possibility of trimodal bladder preservation therapy?</w:t>
            </w:r>
          </w:p>
        </w:tc>
        <w:tc>
          <w:tcPr>
            <w:tcW w:w="428" w:type="pct"/>
            <w:tcBorders>
              <w:bottom w:val="single" w:sz="4" w:space="0" w:color="auto"/>
            </w:tcBorders>
            <w:shd w:val="clear" w:color="auto" w:fill="B3E5A1" w:themeFill="accent6" w:themeFillTint="66"/>
          </w:tcPr>
          <w:p w14:paraId="1A0BB5CA"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64" w:type="pct"/>
            <w:tcBorders>
              <w:bottom w:val="single" w:sz="4" w:space="0" w:color="auto"/>
            </w:tcBorders>
            <w:shd w:val="clear" w:color="auto" w:fill="B3E5A1" w:themeFill="accent6" w:themeFillTint="66"/>
          </w:tcPr>
          <w:p w14:paraId="4E49C80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0" w:type="pct"/>
            <w:tcBorders>
              <w:bottom w:val="single" w:sz="4" w:space="0" w:color="auto"/>
            </w:tcBorders>
            <w:shd w:val="clear" w:color="auto" w:fill="B3E5A1" w:themeFill="accent6" w:themeFillTint="66"/>
          </w:tcPr>
          <w:p w14:paraId="7F8B4626"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1D0F13F2" w14:textId="77777777" w:rsidR="00F47946" w:rsidRPr="00BC6AF1" w:rsidRDefault="00F47946" w:rsidP="00727C4C">
            <w:pPr>
              <w:contextualSpacing/>
              <w:jc w:val="center"/>
              <w:rPr>
                <w:sz w:val="20"/>
                <w:szCs w:val="20"/>
              </w:rPr>
            </w:pPr>
          </w:p>
        </w:tc>
      </w:tr>
      <w:tr w:rsidR="00F47946" w:rsidRPr="00BC6AF1" w14:paraId="05358AD3" w14:textId="6749666A" w:rsidTr="00F47946">
        <w:tc>
          <w:tcPr>
            <w:tcW w:w="1878" w:type="pct"/>
          </w:tcPr>
          <w:p w14:paraId="628B900C" w14:textId="71CAEEAE" w:rsidR="00F47946" w:rsidRPr="00BC6AF1" w:rsidRDefault="00F47946" w:rsidP="00727C4C">
            <w:pPr>
              <w:pStyle w:val="Prrafodelista"/>
              <w:numPr>
                <w:ilvl w:val="0"/>
                <w:numId w:val="14"/>
              </w:numPr>
              <w:rPr>
                <w:sz w:val="20"/>
                <w:szCs w:val="20"/>
              </w:rPr>
            </w:pPr>
            <w:r w:rsidRPr="00BC6AF1">
              <w:rPr>
                <w:sz w:val="20"/>
                <w:szCs w:val="20"/>
              </w:rPr>
              <w:t>Should lymph node chain radiotherapy be performed in patients with cT2N0M0 bladder cancer who are undergoing trimodal therapy?</w:t>
            </w:r>
          </w:p>
        </w:tc>
        <w:tc>
          <w:tcPr>
            <w:tcW w:w="428" w:type="pct"/>
            <w:tcBorders>
              <w:bottom w:val="single" w:sz="4" w:space="0" w:color="auto"/>
            </w:tcBorders>
            <w:shd w:val="clear" w:color="auto" w:fill="B3E5A1" w:themeFill="accent6" w:themeFillTint="66"/>
          </w:tcPr>
          <w:p w14:paraId="1F21FAFF"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B3E5A1" w:themeFill="accent6" w:themeFillTint="66"/>
          </w:tcPr>
          <w:p w14:paraId="75A6CBEB"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0" w:type="pct"/>
            <w:tcBorders>
              <w:bottom w:val="single" w:sz="4" w:space="0" w:color="auto"/>
            </w:tcBorders>
            <w:shd w:val="clear" w:color="auto" w:fill="B3E5A1" w:themeFill="accent6" w:themeFillTint="66"/>
          </w:tcPr>
          <w:p w14:paraId="1AE9FAEC"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1D4BEFA7" w14:textId="77777777" w:rsidR="00F47946" w:rsidRPr="00BC6AF1" w:rsidRDefault="00F47946" w:rsidP="00727C4C">
            <w:pPr>
              <w:contextualSpacing/>
              <w:jc w:val="center"/>
              <w:rPr>
                <w:sz w:val="20"/>
                <w:szCs w:val="20"/>
              </w:rPr>
            </w:pPr>
          </w:p>
        </w:tc>
      </w:tr>
      <w:tr w:rsidR="00F47946" w:rsidRPr="00BC6AF1" w14:paraId="19719C13" w14:textId="1E6C86F5" w:rsidTr="00F47946">
        <w:tc>
          <w:tcPr>
            <w:tcW w:w="1878" w:type="pct"/>
          </w:tcPr>
          <w:p w14:paraId="721B7A1F" w14:textId="4931D85C" w:rsidR="00F47946" w:rsidRPr="00BC6AF1" w:rsidRDefault="00F47946" w:rsidP="00727C4C">
            <w:pPr>
              <w:pStyle w:val="Prrafodelista"/>
              <w:numPr>
                <w:ilvl w:val="0"/>
                <w:numId w:val="14"/>
              </w:numPr>
              <w:rPr>
                <w:sz w:val="20"/>
                <w:szCs w:val="20"/>
              </w:rPr>
            </w:pPr>
            <w:r w:rsidRPr="00BC6AF1">
              <w:rPr>
                <w:sz w:val="20"/>
                <w:szCs w:val="20"/>
              </w:rPr>
              <w:t>Is moderate hypofractionation a reasonable option in bladder cancer radiation therapy? What regimen has the highest level of evidence?</w:t>
            </w:r>
          </w:p>
        </w:tc>
        <w:tc>
          <w:tcPr>
            <w:tcW w:w="428" w:type="pct"/>
            <w:tcBorders>
              <w:bottom w:val="single" w:sz="4" w:space="0" w:color="auto"/>
            </w:tcBorders>
            <w:shd w:val="clear" w:color="auto" w:fill="B3E5A1" w:themeFill="accent6" w:themeFillTint="66"/>
          </w:tcPr>
          <w:p w14:paraId="2328DD51"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B3E5A1" w:themeFill="accent6" w:themeFillTint="66"/>
          </w:tcPr>
          <w:p w14:paraId="71BF2F09"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0" w:type="pct"/>
            <w:tcBorders>
              <w:bottom w:val="single" w:sz="4" w:space="0" w:color="auto"/>
            </w:tcBorders>
            <w:shd w:val="clear" w:color="auto" w:fill="B3E5A1" w:themeFill="accent6" w:themeFillTint="66"/>
          </w:tcPr>
          <w:p w14:paraId="4E7C5877"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760" w:type="pct"/>
            <w:tcBorders>
              <w:bottom w:val="single" w:sz="4" w:space="0" w:color="auto"/>
            </w:tcBorders>
          </w:tcPr>
          <w:p w14:paraId="135AB229" w14:textId="77777777" w:rsidR="00F47946" w:rsidRPr="00BC6AF1" w:rsidRDefault="00F47946" w:rsidP="00727C4C">
            <w:pPr>
              <w:contextualSpacing/>
              <w:jc w:val="center"/>
              <w:rPr>
                <w:sz w:val="20"/>
                <w:szCs w:val="20"/>
              </w:rPr>
            </w:pPr>
          </w:p>
        </w:tc>
      </w:tr>
      <w:tr w:rsidR="00F47946" w:rsidRPr="00BC6AF1" w14:paraId="2844D265" w14:textId="52FC9E4A" w:rsidTr="00F47946">
        <w:tc>
          <w:tcPr>
            <w:tcW w:w="1878" w:type="pct"/>
          </w:tcPr>
          <w:p w14:paraId="367D3BD3" w14:textId="694DA804" w:rsidR="00F47946" w:rsidRPr="00BC6AF1" w:rsidRDefault="00F47946" w:rsidP="00727C4C">
            <w:pPr>
              <w:pStyle w:val="Prrafodelista"/>
              <w:numPr>
                <w:ilvl w:val="0"/>
                <w:numId w:val="14"/>
              </w:numPr>
              <w:rPr>
                <w:sz w:val="20"/>
                <w:szCs w:val="20"/>
              </w:rPr>
            </w:pPr>
            <w:r w:rsidRPr="00BC6AF1">
              <w:rPr>
                <w:sz w:val="20"/>
                <w:szCs w:val="20"/>
              </w:rPr>
              <w:t>Is prophylactic pelvic irradiation mandatory in the radiation treatment of muscle-invasive bladder cancer without lymph node involvement?</w:t>
            </w:r>
          </w:p>
        </w:tc>
        <w:tc>
          <w:tcPr>
            <w:tcW w:w="428" w:type="pct"/>
            <w:tcBorders>
              <w:bottom w:val="single" w:sz="4" w:space="0" w:color="auto"/>
            </w:tcBorders>
            <w:shd w:val="clear" w:color="auto" w:fill="B3E5A1" w:themeFill="accent6" w:themeFillTint="66"/>
          </w:tcPr>
          <w:p w14:paraId="7D6CECF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B3E5A1" w:themeFill="accent6" w:themeFillTint="66"/>
          </w:tcPr>
          <w:p w14:paraId="56CB7501"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(87.5%)</w:t>
            </w:r>
          </w:p>
        </w:tc>
        <w:tc>
          <w:tcPr>
            <w:tcW w:w="470" w:type="pct"/>
            <w:tcBorders>
              <w:bottom w:val="single" w:sz="4" w:space="0" w:color="auto"/>
            </w:tcBorders>
            <w:shd w:val="clear" w:color="auto" w:fill="B3E5A1" w:themeFill="accent6" w:themeFillTint="66"/>
          </w:tcPr>
          <w:p w14:paraId="565486E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(87.5%)</w:t>
            </w:r>
          </w:p>
        </w:tc>
        <w:tc>
          <w:tcPr>
            <w:tcW w:w="1760" w:type="pct"/>
            <w:tcBorders>
              <w:bottom w:val="single" w:sz="4" w:space="0" w:color="auto"/>
            </w:tcBorders>
          </w:tcPr>
          <w:p w14:paraId="03C7EFBD" w14:textId="77777777" w:rsidR="00F47946" w:rsidRPr="00BC6AF1" w:rsidRDefault="00F47946" w:rsidP="00727C4C">
            <w:pPr>
              <w:contextualSpacing/>
              <w:jc w:val="center"/>
              <w:rPr>
                <w:sz w:val="20"/>
                <w:szCs w:val="20"/>
              </w:rPr>
            </w:pPr>
          </w:p>
        </w:tc>
      </w:tr>
      <w:tr w:rsidR="00F47946" w:rsidRPr="00BC6AF1" w14:paraId="7C286EF6" w14:textId="0A11790C" w:rsidTr="00F47946">
        <w:tc>
          <w:tcPr>
            <w:tcW w:w="1878" w:type="pct"/>
          </w:tcPr>
          <w:p w14:paraId="73483106" w14:textId="70C38783" w:rsidR="00F47946" w:rsidRPr="00BC6AF1" w:rsidRDefault="00F47946" w:rsidP="00727C4C">
            <w:pPr>
              <w:pStyle w:val="Prrafodelista"/>
              <w:numPr>
                <w:ilvl w:val="0"/>
                <w:numId w:val="14"/>
              </w:numPr>
              <w:rPr>
                <w:sz w:val="20"/>
                <w:szCs w:val="20"/>
              </w:rPr>
            </w:pPr>
            <w:r w:rsidRPr="00BC6AF1">
              <w:rPr>
                <w:sz w:val="20"/>
                <w:szCs w:val="20"/>
              </w:rPr>
              <w:t>What are the criteria for defining an oligometastatic bladder tumor?</w:t>
            </w:r>
          </w:p>
        </w:tc>
        <w:tc>
          <w:tcPr>
            <w:tcW w:w="428" w:type="pct"/>
            <w:tcBorders>
              <w:bottom w:val="single" w:sz="4" w:space="0" w:color="auto"/>
            </w:tcBorders>
            <w:shd w:val="clear" w:color="auto" w:fill="B3E5A1" w:themeFill="accent6" w:themeFillTint="66"/>
          </w:tcPr>
          <w:p w14:paraId="338DA632"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(90.0%)</w:t>
            </w:r>
          </w:p>
        </w:tc>
        <w:tc>
          <w:tcPr>
            <w:tcW w:w="464" w:type="pct"/>
            <w:tcBorders>
              <w:bottom w:val="single" w:sz="4" w:space="0" w:color="auto"/>
            </w:tcBorders>
            <w:shd w:val="clear" w:color="auto" w:fill="B3E5A1" w:themeFill="accent6" w:themeFillTint="66"/>
          </w:tcPr>
          <w:p w14:paraId="5C2D9F1C"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(70.0%)</w:t>
            </w:r>
          </w:p>
        </w:tc>
        <w:tc>
          <w:tcPr>
            <w:tcW w:w="470" w:type="pct"/>
            <w:tcBorders>
              <w:bottom w:val="single" w:sz="4" w:space="0" w:color="auto"/>
            </w:tcBorders>
            <w:shd w:val="clear" w:color="auto" w:fill="B3E5A1" w:themeFill="accent6" w:themeFillTint="66"/>
          </w:tcPr>
          <w:p w14:paraId="5D3DD1EF" w14:textId="77777777" w:rsidR="00F47946" w:rsidRPr="00BC6AF1" w:rsidRDefault="00F47946" w:rsidP="00727C4C">
            <w:pPr>
              <w:contextualSpacing/>
              <w:jc w:val="center"/>
              <w:rPr>
                <w:sz w:val="20"/>
                <w:szCs w:val="20"/>
                <w:vertAlign w:val="superscript"/>
              </w:rPr>
            </w:pPr>
            <w:r w:rsidRPr="00BC6AF1">
              <w:rPr>
                <w:sz w:val="20"/>
                <w:szCs w:val="20"/>
              </w:rPr>
              <w:t>1</w:t>
            </w:r>
            <w:r w:rsidRPr="00BC6AF1">
              <w:rPr>
                <w:sz w:val="20"/>
                <w:szCs w:val="20"/>
                <w:vertAlign w:val="superscript"/>
              </w:rPr>
              <w:t>st</w:t>
            </w:r>
            <w:r w:rsidRPr="00BC6AF1">
              <w:rPr>
                <w:sz w:val="20"/>
                <w:szCs w:val="20"/>
              </w:rPr>
              <w:t xml:space="preserve"> round (100%)</w:t>
            </w:r>
          </w:p>
        </w:tc>
        <w:tc>
          <w:tcPr>
            <w:tcW w:w="1760" w:type="pct"/>
            <w:tcBorders>
              <w:bottom w:val="single" w:sz="4" w:space="0" w:color="auto"/>
            </w:tcBorders>
          </w:tcPr>
          <w:p w14:paraId="27AB92B8" w14:textId="77777777" w:rsidR="00F47946" w:rsidRPr="00BC6AF1" w:rsidRDefault="00F47946" w:rsidP="00727C4C">
            <w:pPr>
              <w:rPr>
                <w:sz w:val="20"/>
                <w:szCs w:val="20"/>
              </w:rPr>
            </w:pPr>
          </w:p>
        </w:tc>
      </w:tr>
      <w:tr w:rsidR="00F47946" w:rsidRPr="00BC6AF1" w14:paraId="4A6756CC" w14:textId="2DBC4BDE" w:rsidTr="00F47946">
        <w:tc>
          <w:tcPr>
            <w:tcW w:w="1878" w:type="pct"/>
          </w:tcPr>
          <w:p w14:paraId="3635D691" w14:textId="36E5CDF9" w:rsidR="00F47946" w:rsidRPr="00BC6AF1" w:rsidRDefault="00F47946" w:rsidP="00727C4C">
            <w:pPr>
              <w:pStyle w:val="Prrafodelista"/>
              <w:numPr>
                <w:ilvl w:val="0"/>
                <w:numId w:val="14"/>
              </w:numPr>
              <w:rPr>
                <w:sz w:val="20"/>
                <w:szCs w:val="20"/>
              </w:rPr>
            </w:pPr>
            <w:r w:rsidRPr="00BC6AF1">
              <w:rPr>
                <w:sz w:val="20"/>
                <w:szCs w:val="20"/>
              </w:rPr>
              <w:lastRenderedPageBreak/>
              <w:t>For an oligometastatic tumor, is cystectomy beneficial?</w:t>
            </w:r>
          </w:p>
        </w:tc>
        <w:tc>
          <w:tcPr>
            <w:tcW w:w="428" w:type="pct"/>
            <w:tcBorders>
              <w:bottom w:val="single" w:sz="4" w:space="0" w:color="auto"/>
            </w:tcBorders>
            <w:shd w:val="clear" w:color="auto" w:fill="B3E5A1" w:themeFill="accent6" w:themeFillTint="66"/>
          </w:tcPr>
          <w:p w14:paraId="4A75549D"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B3E5A1" w:themeFill="accent6" w:themeFillTint="66"/>
          </w:tcPr>
          <w:p w14:paraId="123BE002"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(75%)</w:t>
            </w:r>
          </w:p>
        </w:tc>
        <w:tc>
          <w:tcPr>
            <w:tcW w:w="470" w:type="pct"/>
            <w:tcBorders>
              <w:bottom w:val="single" w:sz="4" w:space="0" w:color="auto"/>
            </w:tcBorders>
            <w:shd w:val="clear" w:color="auto" w:fill="B3E5A1" w:themeFill="accent6" w:themeFillTint="66"/>
          </w:tcPr>
          <w:p w14:paraId="1E0D5F7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760" w:type="pct"/>
            <w:tcBorders>
              <w:bottom w:val="single" w:sz="4" w:space="0" w:color="auto"/>
            </w:tcBorders>
          </w:tcPr>
          <w:p w14:paraId="0213BDDC" w14:textId="77777777" w:rsidR="00F47946" w:rsidRPr="00BC6AF1" w:rsidRDefault="00F47946" w:rsidP="00727C4C">
            <w:pPr>
              <w:rPr>
                <w:sz w:val="20"/>
                <w:szCs w:val="20"/>
              </w:rPr>
            </w:pPr>
          </w:p>
        </w:tc>
      </w:tr>
      <w:tr w:rsidR="00F47946" w:rsidRPr="00BC6AF1" w14:paraId="5AF5716E" w14:textId="35286EF8" w:rsidTr="00F47946">
        <w:tc>
          <w:tcPr>
            <w:tcW w:w="1878" w:type="pct"/>
          </w:tcPr>
          <w:p w14:paraId="79799A96" w14:textId="6CFEF55B" w:rsidR="00F47946" w:rsidRPr="00BC6AF1" w:rsidRDefault="00F47946" w:rsidP="00727C4C">
            <w:pPr>
              <w:pStyle w:val="Prrafodelista"/>
              <w:numPr>
                <w:ilvl w:val="0"/>
                <w:numId w:val="14"/>
              </w:numPr>
              <w:rPr>
                <w:sz w:val="20"/>
                <w:szCs w:val="20"/>
              </w:rPr>
            </w:pPr>
            <w:r w:rsidRPr="00BC6AF1">
              <w:rPr>
                <w:sz w:val="20"/>
                <w:szCs w:val="20"/>
              </w:rPr>
              <w:t>What characteristics should a patient have to be eligible for cisplatin-based chemotherapy?</w:t>
            </w:r>
          </w:p>
        </w:tc>
        <w:tc>
          <w:tcPr>
            <w:tcW w:w="428" w:type="pct"/>
            <w:tcBorders>
              <w:bottom w:val="single" w:sz="4" w:space="0" w:color="auto"/>
            </w:tcBorders>
            <w:shd w:val="clear" w:color="auto" w:fill="B3E5A1" w:themeFill="accent6" w:themeFillTint="66"/>
          </w:tcPr>
          <w:p w14:paraId="492C7277"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(77.8%)</w:t>
            </w:r>
          </w:p>
        </w:tc>
        <w:tc>
          <w:tcPr>
            <w:tcW w:w="464" w:type="pct"/>
            <w:tcBorders>
              <w:bottom w:val="single" w:sz="4" w:space="0" w:color="auto"/>
            </w:tcBorders>
            <w:shd w:val="clear" w:color="auto" w:fill="B3E5A1" w:themeFill="accent6" w:themeFillTint="66"/>
          </w:tcPr>
          <w:p w14:paraId="49301061"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70" w:type="pct"/>
            <w:tcBorders>
              <w:bottom w:val="single" w:sz="4" w:space="0" w:color="auto"/>
            </w:tcBorders>
            <w:shd w:val="clear" w:color="auto" w:fill="B3E5A1" w:themeFill="accent6" w:themeFillTint="66"/>
          </w:tcPr>
          <w:p w14:paraId="53F12836"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65A08AB0" w14:textId="77777777" w:rsidR="00F47946" w:rsidRPr="00BC6AF1" w:rsidRDefault="00F47946" w:rsidP="00727C4C">
            <w:pPr>
              <w:contextualSpacing/>
              <w:jc w:val="center"/>
              <w:rPr>
                <w:sz w:val="20"/>
                <w:szCs w:val="20"/>
              </w:rPr>
            </w:pPr>
          </w:p>
        </w:tc>
      </w:tr>
      <w:tr w:rsidR="00F47946" w:rsidRPr="00BC6AF1" w14:paraId="1D2A9B52" w14:textId="1137F232" w:rsidTr="00F47946">
        <w:tc>
          <w:tcPr>
            <w:tcW w:w="1878" w:type="pct"/>
          </w:tcPr>
          <w:p w14:paraId="150D6D98" w14:textId="11E70255" w:rsidR="00F47946" w:rsidRPr="00BC6AF1" w:rsidRDefault="00F47946" w:rsidP="00727C4C">
            <w:pPr>
              <w:pStyle w:val="Prrafodelista"/>
              <w:numPr>
                <w:ilvl w:val="0"/>
                <w:numId w:val="14"/>
              </w:numPr>
              <w:rPr>
                <w:sz w:val="20"/>
                <w:szCs w:val="20"/>
              </w:rPr>
            </w:pPr>
            <w:r w:rsidRPr="00BC6AF1">
              <w:rPr>
                <w:sz w:val="20"/>
                <w:szCs w:val="20"/>
              </w:rPr>
              <w:t>What is the current role of neoadjuvant therapy in the management of muscle-invasive bladder cancer (MIBC), based on phase II trial evidence?</w:t>
            </w:r>
          </w:p>
        </w:tc>
        <w:tc>
          <w:tcPr>
            <w:tcW w:w="428" w:type="pct"/>
            <w:tcBorders>
              <w:bottom w:val="single" w:sz="4" w:space="0" w:color="auto"/>
            </w:tcBorders>
            <w:shd w:val="clear" w:color="auto" w:fill="FFFF00"/>
          </w:tcPr>
          <w:p w14:paraId="3F321186" w14:textId="77777777" w:rsidR="00F47946" w:rsidRPr="00BC6AF1" w:rsidRDefault="00F47946" w:rsidP="00727C4C">
            <w:pPr>
              <w:contextualSpacing/>
              <w:jc w:val="center"/>
              <w:rPr>
                <w:sz w:val="20"/>
                <w:szCs w:val="20"/>
              </w:rPr>
            </w:pPr>
            <w:r w:rsidRPr="00BC6AF1">
              <w:rPr>
                <w:sz w:val="20"/>
                <w:szCs w:val="20"/>
              </w:rPr>
              <w:t>No consensus (60.0%)</w:t>
            </w:r>
          </w:p>
        </w:tc>
        <w:tc>
          <w:tcPr>
            <w:tcW w:w="464" w:type="pct"/>
            <w:tcBorders>
              <w:bottom w:val="single" w:sz="4" w:space="0" w:color="auto"/>
            </w:tcBorders>
            <w:shd w:val="clear" w:color="auto" w:fill="B3E5A1" w:themeFill="accent6" w:themeFillTint="66"/>
          </w:tcPr>
          <w:p w14:paraId="7ED70915"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(77.8%)</w:t>
            </w:r>
          </w:p>
        </w:tc>
        <w:tc>
          <w:tcPr>
            <w:tcW w:w="470" w:type="pct"/>
            <w:tcBorders>
              <w:bottom w:val="single" w:sz="4" w:space="0" w:color="auto"/>
            </w:tcBorders>
            <w:shd w:val="clear" w:color="auto" w:fill="B3E5A1" w:themeFill="accent6" w:themeFillTint="66"/>
          </w:tcPr>
          <w:p w14:paraId="1A846ECE"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1760" w:type="pct"/>
            <w:tcBorders>
              <w:bottom w:val="single" w:sz="4" w:space="0" w:color="auto"/>
            </w:tcBorders>
          </w:tcPr>
          <w:p w14:paraId="659B9832" w14:textId="77777777" w:rsidR="00F47946" w:rsidRPr="00BC6AF1" w:rsidRDefault="00F47946" w:rsidP="00727C4C">
            <w:pPr>
              <w:contextualSpacing/>
              <w:jc w:val="left"/>
              <w:rPr>
                <w:sz w:val="20"/>
                <w:szCs w:val="20"/>
              </w:rPr>
            </w:pPr>
            <w:r w:rsidRPr="00BC6AF1">
              <w:rPr>
                <w:b/>
                <w:bCs/>
                <w:sz w:val="20"/>
                <w:szCs w:val="20"/>
              </w:rPr>
              <w:t xml:space="preserve">Claude, Gemini and ChatGPT: </w:t>
            </w:r>
            <w:r w:rsidRPr="00BC6AF1">
              <w:rPr>
                <w:sz w:val="20"/>
                <w:szCs w:val="20"/>
              </w:rPr>
              <w:t>Responses not updated to new evidence</w:t>
            </w:r>
          </w:p>
        </w:tc>
      </w:tr>
      <w:tr w:rsidR="00F47946" w:rsidRPr="00BC6AF1" w14:paraId="4FBE3FAA" w14:textId="54B68D74" w:rsidTr="00F47946">
        <w:tc>
          <w:tcPr>
            <w:tcW w:w="1878" w:type="pct"/>
          </w:tcPr>
          <w:p w14:paraId="06955483" w14:textId="4CEBE5BD" w:rsidR="00F47946" w:rsidRPr="00BC6AF1" w:rsidRDefault="00F47946" w:rsidP="00727C4C">
            <w:pPr>
              <w:pStyle w:val="Prrafodelista"/>
              <w:numPr>
                <w:ilvl w:val="0"/>
                <w:numId w:val="14"/>
              </w:numPr>
              <w:rPr>
                <w:sz w:val="20"/>
                <w:szCs w:val="20"/>
              </w:rPr>
            </w:pPr>
            <w:r w:rsidRPr="00BC6AF1">
              <w:rPr>
                <w:sz w:val="20"/>
                <w:szCs w:val="20"/>
              </w:rPr>
              <w:t>Should neoadjuvant chemotherapy be offered for muscle-invasive urothelial carcinoma with plasmacytoid differentiation?</w:t>
            </w:r>
          </w:p>
        </w:tc>
        <w:tc>
          <w:tcPr>
            <w:tcW w:w="428" w:type="pct"/>
            <w:tcBorders>
              <w:bottom w:val="single" w:sz="4" w:space="0" w:color="auto"/>
            </w:tcBorders>
            <w:shd w:val="clear" w:color="auto" w:fill="B3E5A1" w:themeFill="accent6" w:themeFillTint="66"/>
          </w:tcPr>
          <w:p w14:paraId="29D7D027"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64" w:type="pct"/>
            <w:tcBorders>
              <w:bottom w:val="single" w:sz="4" w:space="0" w:color="auto"/>
            </w:tcBorders>
            <w:shd w:val="clear" w:color="auto" w:fill="B3E5A1" w:themeFill="accent6" w:themeFillTint="66"/>
          </w:tcPr>
          <w:p w14:paraId="5759223C"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(88.9%)</w:t>
            </w:r>
          </w:p>
        </w:tc>
        <w:tc>
          <w:tcPr>
            <w:tcW w:w="470" w:type="pct"/>
            <w:tcBorders>
              <w:bottom w:val="single" w:sz="4" w:space="0" w:color="auto"/>
            </w:tcBorders>
            <w:shd w:val="clear" w:color="auto" w:fill="B3E5A1" w:themeFill="accent6" w:themeFillTint="66"/>
          </w:tcPr>
          <w:p w14:paraId="11834F3C"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(77.8%)</w:t>
            </w:r>
          </w:p>
        </w:tc>
        <w:tc>
          <w:tcPr>
            <w:tcW w:w="1760" w:type="pct"/>
            <w:tcBorders>
              <w:bottom w:val="single" w:sz="4" w:space="0" w:color="auto"/>
            </w:tcBorders>
          </w:tcPr>
          <w:p w14:paraId="758378CD" w14:textId="77777777" w:rsidR="00F47946" w:rsidRPr="00BC6AF1" w:rsidRDefault="00F47946" w:rsidP="00727C4C">
            <w:pPr>
              <w:contextualSpacing/>
              <w:jc w:val="center"/>
              <w:rPr>
                <w:sz w:val="20"/>
                <w:szCs w:val="20"/>
              </w:rPr>
            </w:pPr>
          </w:p>
        </w:tc>
      </w:tr>
      <w:tr w:rsidR="00F47946" w:rsidRPr="00BC6AF1" w14:paraId="39701614" w14:textId="6CFEE2A1" w:rsidTr="00F47946">
        <w:tc>
          <w:tcPr>
            <w:tcW w:w="1878" w:type="pct"/>
          </w:tcPr>
          <w:p w14:paraId="509D4BE0" w14:textId="0C2347D8" w:rsidR="00F47946" w:rsidRPr="00BC6AF1" w:rsidRDefault="00F47946" w:rsidP="00727C4C">
            <w:pPr>
              <w:pStyle w:val="Prrafodelista"/>
              <w:numPr>
                <w:ilvl w:val="0"/>
                <w:numId w:val="14"/>
              </w:numPr>
              <w:rPr>
                <w:sz w:val="20"/>
                <w:szCs w:val="20"/>
              </w:rPr>
            </w:pPr>
            <w:r w:rsidRPr="00BC6AF1">
              <w:rPr>
                <w:sz w:val="20"/>
                <w:szCs w:val="20"/>
              </w:rPr>
              <w:t>Is there evidence supporting any imaging technique to assess tumor response to systemic neoadjuvant therapy before cystectomy? What is the level of evidence?</w:t>
            </w:r>
          </w:p>
        </w:tc>
        <w:tc>
          <w:tcPr>
            <w:tcW w:w="428" w:type="pct"/>
            <w:tcBorders>
              <w:bottom w:val="single" w:sz="4" w:space="0" w:color="auto"/>
            </w:tcBorders>
            <w:shd w:val="clear" w:color="auto" w:fill="B3E5A1" w:themeFill="accent6" w:themeFillTint="66"/>
          </w:tcPr>
          <w:p w14:paraId="3D74B887"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(75.0%)</w:t>
            </w:r>
          </w:p>
        </w:tc>
        <w:tc>
          <w:tcPr>
            <w:tcW w:w="464" w:type="pct"/>
            <w:tcBorders>
              <w:bottom w:val="single" w:sz="4" w:space="0" w:color="auto"/>
            </w:tcBorders>
            <w:shd w:val="clear" w:color="auto" w:fill="B3E5A1" w:themeFill="accent6" w:themeFillTint="66"/>
          </w:tcPr>
          <w:p w14:paraId="41D7D8F4"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(87.5%)</w:t>
            </w:r>
          </w:p>
        </w:tc>
        <w:tc>
          <w:tcPr>
            <w:tcW w:w="470" w:type="pct"/>
            <w:tcBorders>
              <w:bottom w:val="single" w:sz="4" w:space="0" w:color="auto"/>
            </w:tcBorders>
            <w:shd w:val="clear" w:color="auto" w:fill="B3E5A1" w:themeFill="accent6" w:themeFillTint="66"/>
          </w:tcPr>
          <w:p w14:paraId="10AACE2D"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760" w:type="pct"/>
            <w:tcBorders>
              <w:bottom w:val="single" w:sz="4" w:space="0" w:color="auto"/>
            </w:tcBorders>
          </w:tcPr>
          <w:p w14:paraId="03B45D68" w14:textId="77777777" w:rsidR="00F47946" w:rsidRPr="00BC6AF1" w:rsidRDefault="00F47946" w:rsidP="00727C4C">
            <w:pPr>
              <w:contextualSpacing/>
              <w:jc w:val="center"/>
              <w:rPr>
                <w:sz w:val="20"/>
                <w:szCs w:val="20"/>
              </w:rPr>
            </w:pPr>
          </w:p>
        </w:tc>
      </w:tr>
      <w:tr w:rsidR="00F47946" w:rsidRPr="00BC6AF1" w14:paraId="7006B891" w14:textId="59E763D7" w:rsidTr="00F47946">
        <w:tc>
          <w:tcPr>
            <w:tcW w:w="1878" w:type="pct"/>
          </w:tcPr>
          <w:p w14:paraId="1C0BD90E" w14:textId="345F2532" w:rsidR="00F47946" w:rsidRPr="00BC6AF1" w:rsidRDefault="00F47946" w:rsidP="00727C4C">
            <w:pPr>
              <w:pStyle w:val="Prrafodelista"/>
              <w:numPr>
                <w:ilvl w:val="0"/>
                <w:numId w:val="14"/>
              </w:numPr>
              <w:rPr>
                <w:sz w:val="20"/>
                <w:szCs w:val="20"/>
              </w:rPr>
            </w:pPr>
            <w:r w:rsidRPr="00BC6AF1">
              <w:rPr>
                <w:sz w:val="20"/>
                <w:szCs w:val="20"/>
              </w:rPr>
              <w:t>What first-line treatment should be offered to patients with metastatic urothelial carcinoma?</w:t>
            </w:r>
          </w:p>
        </w:tc>
        <w:tc>
          <w:tcPr>
            <w:tcW w:w="428" w:type="pct"/>
            <w:tcBorders>
              <w:bottom w:val="single" w:sz="4" w:space="0" w:color="auto"/>
            </w:tcBorders>
            <w:shd w:val="clear" w:color="auto" w:fill="B3E5A1" w:themeFill="accent6" w:themeFillTint="66"/>
          </w:tcPr>
          <w:p w14:paraId="0D92B51F"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(77.8%)</w:t>
            </w:r>
          </w:p>
        </w:tc>
        <w:tc>
          <w:tcPr>
            <w:tcW w:w="464" w:type="pct"/>
            <w:tcBorders>
              <w:bottom w:val="single" w:sz="4" w:space="0" w:color="auto"/>
            </w:tcBorders>
            <w:shd w:val="clear" w:color="auto" w:fill="B3E5A1" w:themeFill="accent6" w:themeFillTint="66"/>
          </w:tcPr>
          <w:p w14:paraId="503B213B"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0" w:type="pct"/>
            <w:tcBorders>
              <w:bottom w:val="single" w:sz="4" w:space="0" w:color="auto"/>
            </w:tcBorders>
            <w:shd w:val="clear" w:color="auto" w:fill="D9F2D0" w:themeFill="accent6" w:themeFillTint="33"/>
          </w:tcPr>
          <w:p w14:paraId="0776AC67" w14:textId="77777777" w:rsidR="00F47946" w:rsidRPr="00BC6AF1" w:rsidRDefault="00F47946" w:rsidP="00727C4C">
            <w:pPr>
              <w:contextualSpacing/>
              <w:jc w:val="center"/>
              <w:rPr>
                <w:sz w:val="20"/>
                <w:szCs w:val="20"/>
              </w:rPr>
            </w:pPr>
            <w:r w:rsidRPr="00BC6AF1">
              <w:rPr>
                <w:sz w:val="20"/>
                <w:szCs w:val="20"/>
              </w:rPr>
              <w:t>2</w:t>
            </w:r>
            <w:r w:rsidRPr="00BC6AF1">
              <w:rPr>
                <w:sz w:val="20"/>
                <w:szCs w:val="20"/>
                <w:vertAlign w:val="superscript"/>
              </w:rPr>
              <w:t>nd</w:t>
            </w:r>
            <w:r w:rsidRPr="00BC6AF1">
              <w:rPr>
                <w:sz w:val="20"/>
                <w:szCs w:val="20"/>
              </w:rPr>
              <w:t xml:space="preserve"> round (90.0%)</w:t>
            </w:r>
          </w:p>
        </w:tc>
        <w:tc>
          <w:tcPr>
            <w:tcW w:w="1760" w:type="pct"/>
            <w:tcBorders>
              <w:bottom w:val="single" w:sz="4" w:space="0" w:color="auto"/>
            </w:tcBorders>
          </w:tcPr>
          <w:p w14:paraId="6EC0A855" w14:textId="77777777" w:rsidR="00F47946" w:rsidRPr="00BC6AF1" w:rsidRDefault="00F47946" w:rsidP="00727C4C">
            <w:pPr>
              <w:contextualSpacing/>
              <w:jc w:val="left"/>
              <w:rPr>
                <w:b/>
                <w:bCs/>
                <w:sz w:val="20"/>
                <w:szCs w:val="20"/>
              </w:rPr>
            </w:pPr>
            <w:r w:rsidRPr="00BC6AF1">
              <w:rPr>
                <w:b/>
                <w:bCs/>
                <w:sz w:val="20"/>
                <w:szCs w:val="20"/>
              </w:rPr>
              <w:t xml:space="preserve">ChatGPT:  </w:t>
            </w:r>
            <w:r w:rsidRPr="00BC6AF1">
              <w:rPr>
                <w:sz w:val="20"/>
                <w:szCs w:val="20"/>
              </w:rPr>
              <w:t>Does not mention some current options</w:t>
            </w:r>
          </w:p>
        </w:tc>
      </w:tr>
      <w:tr w:rsidR="00F47946" w:rsidRPr="00BC6AF1" w14:paraId="789DD4DE" w14:textId="72EE1CAE" w:rsidTr="00F47946">
        <w:tc>
          <w:tcPr>
            <w:tcW w:w="1878" w:type="pct"/>
          </w:tcPr>
          <w:p w14:paraId="4CE37DE6" w14:textId="36729D19" w:rsidR="00F47946" w:rsidRPr="00BC6AF1" w:rsidRDefault="00F47946" w:rsidP="00727C4C">
            <w:pPr>
              <w:pStyle w:val="Prrafodelista"/>
              <w:numPr>
                <w:ilvl w:val="0"/>
                <w:numId w:val="14"/>
              </w:numPr>
              <w:rPr>
                <w:sz w:val="20"/>
                <w:szCs w:val="20"/>
              </w:rPr>
            </w:pPr>
            <w:r w:rsidRPr="00BC6AF1">
              <w:rPr>
                <w:sz w:val="20"/>
                <w:szCs w:val="20"/>
              </w:rPr>
              <w:t>What evidence is available for offering erdafitinib to patients with metastatic urothelial carcinoma, and at what line of therapy?</w:t>
            </w:r>
          </w:p>
        </w:tc>
        <w:tc>
          <w:tcPr>
            <w:tcW w:w="428" w:type="pct"/>
            <w:tcBorders>
              <w:bottom w:val="single" w:sz="4" w:space="0" w:color="auto"/>
            </w:tcBorders>
            <w:shd w:val="clear" w:color="auto" w:fill="B3E5A1" w:themeFill="accent6" w:themeFillTint="66"/>
          </w:tcPr>
          <w:p w14:paraId="4E61B7B2"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B3E5A1" w:themeFill="accent6" w:themeFillTint="66"/>
          </w:tcPr>
          <w:p w14:paraId="15D10B06"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(75.0%)</w:t>
            </w:r>
          </w:p>
        </w:tc>
        <w:tc>
          <w:tcPr>
            <w:tcW w:w="470" w:type="pct"/>
            <w:tcBorders>
              <w:bottom w:val="single" w:sz="4" w:space="0" w:color="auto"/>
            </w:tcBorders>
            <w:shd w:val="clear" w:color="auto" w:fill="B3E5A1" w:themeFill="accent6" w:themeFillTint="66"/>
          </w:tcPr>
          <w:p w14:paraId="0FA0931D"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(87.5%)</w:t>
            </w:r>
          </w:p>
        </w:tc>
        <w:tc>
          <w:tcPr>
            <w:tcW w:w="1760" w:type="pct"/>
            <w:tcBorders>
              <w:bottom w:val="single" w:sz="4" w:space="0" w:color="auto"/>
            </w:tcBorders>
          </w:tcPr>
          <w:p w14:paraId="1E388047" w14:textId="77777777" w:rsidR="00F47946" w:rsidRPr="00BC6AF1" w:rsidRDefault="00F47946" w:rsidP="00727C4C">
            <w:pPr>
              <w:contextualSpacing/>
              <w:jc w:val="center"/>
              <w:rPr>
                <w:sz w:val="20"/>
                <w:szCs w:val="20"/>
              </w:rPr>
            </w:pPr>
          </w:p>
        </w:tc>
      </w:tr>
      <w:tr w:rsidR="00F47946" w:rsidRPr="00BC6AF1" w14:paraId="2266190B" w14:textId="2C5CA9BF" w:rsidTr="00F47946">
        <w:tc>
          <w:tcPr>
            <w:tcW w:w="1878" w:type="pct"/>
          </w:tcPr>
          <w:p w14:paraId="59FC47E0" w14:textId="73EE0A17" w:rsidR="00F47946" w:rsidRPr="00BC6AF1" w:rsidRDefault="00F47946" w:rsidP="00727C4C">
            <w:pPr>
              <w:pStyle w:val="Prrafodelista"/>
              <w:numPr>
                <w:ilvl w:val="0"/>
                <w:numId w:val="14"/>
              </w:numPr>
              <w:rPr>
                <w:sz w:val="20"/>
                <w:szCs w:val="20"/>
              </w:rPr>
            </w:pPr>
            <w:r w:rsidRPr="00BC6AF1">
              <w:rPr>
                <w:sz w:val="20"/>
                <w:szCs w:val="20"/>
              </w:rPr>
              <w:t xml:space="preserve">Can I offer </w:t>
            </w:r>
            <w:proofErr w:type="spellStart"/>
            <w:r w:rsidRPr="00BC6AF1">
              <w:rPr>
                <w:sz w:val="20"/>
                <w:szCs w:val="20"/>
              </w:rPr>
              <w:t>sacituzumab</w:t>
            </w:r>
            <w:proofErr w:type="spellEnd"/>
            <w:r w:rsidRPr="00BC6AF1">
              <w:rPr>
                <w:sz w:val="20"/>
                <w:szCs w:val="20"/>
              </w:rPr>
              <w:t xml:space="preserve"> </w:t>
            </w:r>
            <w:proofErr w:type="spellStart"/>
            <w:r w:rsidRPr="00BC6AF1">
              <w:rPr>
                <w:sz w:val="20"/>
                <w:szCs w:val="20"/>
              </w:rPr>
              <w:t>govitecan</w:t>
            </w:r>
            <w:proofErr w:type="spellEnd"/>
            <w:r w:rsidRPr="00BC6AF1">
              <w:rPr>
                <w:sz w:val="20"/>
                <w:szCs w:val="20"/>
              </w:rPr>
              <w:t xml:space="preserve"> to my patients during the therapeutic sequence for metastatic urothelial carcinoma?</w:t>
            </w:r>
          </w:p>
        </w:tc>
        <w:tc>
          <w:tcPr>
            <w:tcW w:w="428" w:type="pct"/>
            <w:tcBorders>
              <w:bottom w:val="single" w:sz="4" w:space="0" w:color="auto"/>
            </w:tcBorders>
            <w:shd w:val="clear" w:color="auto" w:fill="B3E5A1" w:themeFill="accent6" w:themeFillTint="66"/>
          </w:tcPr>
          <w:p w14:paraId="3E5E468C"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64" w:type="pct"/>
            <w:tcBorders>
              <w:bottom w:val="single" w:sz="4" w:space="0" w:color="auto"/>
            </w:tcBorders>
            <w:shd w:val="clear" w:color="auto" w:fill="B3E5A1" w:themeFill="accent6" w:themeFillTint="66"/>
          </w:tcPr>
          <w:p w14:paraId="41C55176"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(87.5%)</w:t>
            </w:r>
          </w:p>
        </w:tc>
        <w:tc>
          <w:tcPr>
            <w:tcW w:w="470" w:type="pct"/>
            <w:tcBorders>
              <w:bottom w:val="single" w:sz="4" w:space="0" w:color="auto"/>
            </w:tcBorders>
            <w:shd w:val="clear" w:color="auto" w:fill="B3E5A1" w:themeFill="accent6" w:themeFillTint="66"/>
          </w:tcPr>
          <w:p w14:paraId="49D2E539" w14:textId="77777777" w:rsidR="00F47946" w:rsidRPr="00BC6AF1" w:rsidRDefault="00F47946" w:rsidP="00727C4C">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(75.0%)</w:t>
            </w:r>
          </w:p>
        </w:tc>
        <w:tc>
          <w:tcPr>
            <w:tcW w:w="1760" w:type="pct"/>
            <w:tcBorders>
              <w:bottom w:val="single" w:sz="4" w:space="0" w:color="auto"/>
            </w:tcBorders>
          </w:tcPr>
          <w:p w14:paraId="3AB08EE1" w14:textId="77777777" w:rsidR="00F47946" w:rsidRPr="00BC6AF1" w:rsidRDefault="00F47946" w:rsidP="00727C4C">
            <w:pPr>
              <w:contextualSpacing/>
              <w:jc w:val="center"/>
              <w:rPr>
                <w:sz w:val="20"/>
                <w:szCs w:val="20"/>
              </w:rPr>
            </w:pPr>
          </w:p>
        </w:tc>
      </w:tr>
    </w:tbl>
    <w:bookmarkEnd w:id="4"/>
    <w:p w14:paraId="41DB8387" w14:textId="2EB73C12" w:rsidR="007010AE" w:rsidRPr="00BC6AF1" w:rsidRDefault="007010AE" w:rsidP="007010AE">
      <w:pPr>
        <w:spacing w:line="240" w:lineRule="auto"/>
        <w:ind w:right="-44"/>
        <w:contextualSpacing/>
        <w:jc w:val="left"/>
        <w:rPr>
          <w:sz w:val="20"/>
          <w:szCs w:val="20"/>
        </w:rPr>
      </w:pPr>
      <w:r w:rsidRPr="00BC6AF1">
        <w:rPr>
          <w:sz w:val="20"/>
          <w:szCs w:val="20"/>
        </w:rPr>
        <w:t xml:space="preserve">Abbreviations: CIS, Carcinoma in situ; CT, Computed Tomography; MIBC, Muscle-Invasive Bladder Cancer; </w:t>
      </w:r>
      <w:r w:rsidR="00EC6ADA">
        <w:rPr>
          <w:sz w:val="20"/>
          <w:szCs w:val="20"/>
        </w:rPr>
        <w:t>MRI</w:t>
      </w:r>
      <w:r w:rsidRPr="00BC6AF1">
        <w:rPr>
          <w:sz w:val="20"/>
          <w:szCs w:val="20"/>
        </w:rPr>
        <w:t>, Magnetic Resonance Imaging.</w:t>
      </w:r>
    </w:p>
    <w:p w14:paraId="1D51A54A" w14:textId="77777777" w:rsidR="007010AE" w:rsidRPr="00BC6AF1" w:rsidRDefault="007010AE" w:rsidP="007010AE">
      <w:pPr>
        <w:spacing w:line="240" w:lineRule="auto"/>
        <w:ind w:right="-44"/>
        <w:contextualSpacing/>
        <w:jc w:val="left"/>
        <w:rPr>
          <w:sz w:val="20"/>
          <w:szCs w:val="20"/>
        </w:rPr>
      </w:pPr>
    </w:p>
    <w:p w14:paraId="603EDA27" w14:textId="77777777" w:rsidR="007010AE" w:rsidRPr="00BC6AF1" w:rsidRDefault="007010AE" w:rsidP="007010AE">
      <w:pPr>
        <w:spacing w:line="240" w:lineRule="auto"/>
        <w:ind w:right="-44"/>
        <w:contextualSpacing/>
        <w:jc w:val="left"/>
        <w:rPr>
          <w:sz w:val="20"/>
          <w:szCs w:val="20"/>
        </w:rPr>
      </w:pPr>
      <w:r w:rsidRPr="00BC6AF1">
        <w:rPr>
          <w:sz w:val="20"/>
          <w:szCs w:val="20"/>
          <w:vertAlign w:val="superscript"/>
        </w:rPr>
        <w:t>1</w:t>
      </w:r>
      <w:r w:rsidRPr="00BC6AF1">
        <w:rPr>
          <w:sz w:val="20"/>
          <w:szCs w:val="20"/>
        </w:rPr>
        <w:t xml:space="preserve"> ‘1</w:t>
      </w:r>
      <w:r w:rsidRPr="00BC6AF1">
        <w:rPr>
          <w:sz w:val="20"/>
          <w:szCs w:val="20"/>
          <w:vertAlign w:val="superscript"/>
        </w:rPr>
        <w:t>st</w:t>
      </w:r>
      <w:r w:rsidRPr="00BC6AF1">
        <w:rPr>
          <w:sz w:val="20"/>
          <w:szCs w:val="20"/>
        </w:rPr>
        <w:t xml:space="preserve"> round’ or ‘2</w:t>
      </w:r>
      <w:r w:rsidRPr="00BC6AF1">
        <w:rPr>
          <w:sz w:val="20"/>
          <w:szCs w:val="20"/>
          <w:vertAlign w:val="superscript"/>
        </w:rPr>
        <w:t>nd</w:t>
      </w:r>
      <w:r w:rsidRPr="00BC6AF1">
        <w:rPr>
          <w:sz w:val="20"/>
          <w:szCs w:val="20"/>
        </w:rPr>
        <w:t xml:space="preserve"> round’ indicates consensus was reached in the first or second Delphi round, respectively.</w:t>
      </w:r>
    </w:p>
    <w:p w14:paraId="6643F4F0" w14:textId="77777777" w:rsidR="007010AE" w:rsidRPr="00BC6AF1" w:rsidRDefault="007010AE" w:rsidP="007010AE">
      <w:pPr>
        <w:spacing w:line="240" w:lineRule="auto"/>
        <w:ind w:right="-44"/>
        <w:contextualSpacing/>
        <w:jc w:val="left"/>
        <w:rPr>
          <w:sz w:val="20"/>
          <w:szCs w:val="20"/>
        </w:rPr>
      </w:pPr>
      <w:proofErr w:type="gramStart"/>
      <w:r w:rsidRPr="00BC6AF1">
        <w:rPr>
          <w:sz w:val="20"/>
          <w:szCs w:val="20"/>
          <w:vertAlign w:val="superscript"/>
        </w:rPr>
        <w:t xml:space="preserve">2  </w:t>
      </w:r>
      <w:r w:rsidRPr="00BC6AF1">
        <w:rPr>
          <w:sz w:val="20"/>
          <w:szCs w:val="20"/>
        </w:rPr>
        <w:t>The</w:t>
      </w:r>
      <w:proofErr w:type="gramEnd"/>
      <w:r w:rsidRPr="00BC6AF1">
        <w:rPr>
          <w:sz w:val="20"/>
          <w:szCs w:val="20"/>
        </w:rPr>
        <w:t xml:space="preserve"> percentage in parentheses indicates the proportion of panelists whose scores fell within the same tercile as the median of responses (1–3 = disagreement, 4–6 = no consensus, 7–9 = agreement).</w:t>
      </w:r>
    </w:p>
    <w:p w14:paraId="4BACD4F0" w14:textId="77777777" w:rsidR="0025682C" w:rsidRPr="00BC6AF1" w:rsidRDefault="0025682C" w:rsidP="007010AE">
      <w:pPr>
        <w:spacing w:line="240" w:lineRule="auto"/>
        <w:ind w:right="-44"/>
        <w:contextualSpacing/>
        <w:jc w:val="left"/>
        <w:rPr>
          <w:sz w:val="20"/>
          <w:szCs w:val="20"/>
        </w:rPr>
      </w:pPr>
    </w:p>
    <w:p w14:paraId="267853DE" w14:textId="77777777" w:rsidR="0025682C" w:rsidRPr="00BC6AF1" w:rsidRDefault="0025682C" w:rsidP="007010AE">
      <w:pPr>
        <w:spacing w:line="240" w:lineRule="auto"/>
        <w:ind w:right="-44"/>
        <w:contextualSpacing/>
        <w:jc w:val="left"/>
        <w:rPr>
          <w:sz w:val="20"/>
          <w:szCs w:val="20"/>
        </w:rPr>
      </w:pPr>
    </w:p>
    <w:p w14:paraId="3C7FCEAC" w14:textId="77777777" w:rsidR="0025682C" w:rsidRPr="00BC6AF1" w:rsidRDefault="0025682C" w:rsidP="007010AE">
      <w:pPr>
        <w:spacing w:line="240" w:lineRule="auto"/>
        <w:ind w:right="-44"/>
        <w:contextualSpacing/>
        <w:jc w:val="left"/>
        <w:rPr>
          <w:sz w:val="20"/>
          <w:szCs w:val="20"/>
        </w:rPr>
      </w:pPr>
    </w:p>
    <w:p w14:paraId="421F87BC" w14:textId="77777777" w:rsidR="007010AE" w:rsidRPr="00BC6AF1" w:rsidRDefault="007010AE" w:rsidP="007010AE">
      <w:pPr>
        <w:spacing w:line="240" w:lineRule="auto"/>
        <w:ind w:right="-44"/>
        <w:contextualSpacing/>
        <w:jc w:val="left"/>
        <w:rPr>
          <w:sz w:val="20"/>
          <w:szCs w:val="20"/>
        </w:rPr>
      </w:pPr>
      <w:r w:rsidRPr="00BC6AF1">
        <w:rPr>
          <w:sz w:val="20"/>
          <w:szCs w:val="20"/>
        </w:rPr>
        <w:lastRenderedPageBreak/>
        <w:t>Color code for consensus levels:</w:t>
      </w:r>
    </w:p>
    <w:p w14:paraId="4EA70D77" w14:textId="77777777" w:rsidR="007010AE" w:rsidRPr="00BC6AF1" w:rsidRDefault="007010AE" w:rsidP="007010AE">
      <w:pPr>
        <w:pStyle w:val="Prrafodelista"/>
        <w:numPr>
          <w:ilvl w:val="0"/>
          <w:numId w:val="11"/>
        </w:numPr>
        <w:spacing w:line="240" w:lineRule="auto"/>
        <w:ind w:right="-44"/>
        <w:jc w:val="left"/>
        <w:rPr>
          <w:sz w:val="20"/>
          <w:szCs w:val="20"/>
        </w:rPr>
      </w:pPr>
      <w:r w:rsidRPr="00BC6AF1">
        <w:rPr>
          <w:sz w:val="20"/>
          <w:szCs w:val="20"/>
        </w:rPr>
        <w:t>Dark green: Consensus in agreement reached in the first round.</w:t>
      </w:r>
    </w:p>
    <w:p w14:paraId="79BC63B8" w14:textId="77777777" w:rsidR="007010AE" w:rsidRPr="00BC6AF1" w:rsidRDefault="007010AE" w:rsidP="007010AE">
      <w:pPr>
        <w:pStyle w:val="Prrafodelista"/>
        <w:numPr>
          <w:ilvl w:val="0"/>
          <w:numId w:val="11"/>
        </w:numPr>
        <w:spacing w:line="240" w:lineRule="auto"/>
        <w:ind w:right="-44"/>
        <w:jc w:val="left"/>
        <w:rPr>
          <w:sz w:val="20"/>
          <w:szCs w:val="20"/>
        </w:rPr>
      </w:pPr>
      <w:r w:rsidRPr="00BC6AF1">
        <w:rPr>
          <w:sz w:val="20"/>
          <w:szCs w:val="20"/>
        </w:rPr>
        <w:t>Light green: Consensus in agreement reached in the second round.</w:t>
      </w:r>
    </w:p>
    <w:p w14:paraId="16FBC7C4" w14:textId="77777777" w:rsidR="0025682C" w:rsidRPr="00BC6AF1" w:rsidRDefault="007010AE" w:rsidP="00B635CF">
      <w:pPr>
        <w:pStyle w:val="Prrafodelista"/>
        <w:numPr>
          <w:ilvl w:val="0"/>
          <w:numId w:val="11"/>
        </w:numPr>
        <w:spacing w:line="240" w:lineRule="auto"/>
        <w:ind w:right="-44"/>
        <w:jc w:val="left"/>
        <w:rPr>
          <w:sz w:val="20"/>
          <w:szCs w:val="20"/>
        </w:rPr>
      </w:pPr>
      <w:r w:rsidRPr="00BC6AF1">
        <w:rPr>
          <w:sz w:val="20"/>
          <w:szCs w:val="20"/>
        </w:rPr>
        <w:t>Yellow: No consensus reached.</w:t>
      </w:r>
    </w:p>
    <w:p w14:paraId="1DE6B732" w14:textId="77777777" w:rsidR="0025682C" w:rsidRPr="00BC6AF1" w:rsidRDefault="0025682C">
      <w:pPr>
        <w:rPr>
          <w:sz w:val="20"/>
          <w:szCs w:val="20"/>
        </w:rPr>
      </w:pPr>
      <w:r w:rsidRPr="00BC6AF1">
        <w:rPr>
          <w:sz w:val="20"/>
          <w:szCs w:val="20"/>
        </w:rPr>
        <w:br w:type="page"/>
      </w:r>
    </w:p>
    <w:p w14:paraId="3F924146" w14:textId="77777777" w:rsidR="00262EC5" w:rsidRPr="00BC6AF1" w:rsidRDefault="0025682C" w:rsidP="00B12D9E">
      <w:pPr>
        <w:pStyle w:val="Ttulo2"/>
        <w:rPr>
          <w:rFonts w:asciiTheme="minorHAnsi" w:hAnsiTheme="minorHAnsi"/>
          <w:sz w:val="24"/>
          <w:szCs w:val="24"/>
        </w:rPr>
      </w:pPr>
      <w:bookmarkStart w:id="5" w:name="_Toc238660858"/>
      <w:r w:rsidRPr="00BC6AF1">
        <w:rPr>
          <w:rFonts w:asciiTheme="minorHAnsi" w:hAnsiTheme="minorHAnsi"/>
          <w:sz w:val="24"/>
          <w:szCs w:val="24"/>
        </w:rPr>
        <w:lastRenderedPageBreak/>
        <w:t xml:space="preserve">Table S4. </w:t>
      </w:r>
      <w:r w:rsidR="00262EC5" w:rsidRPr="00BC6AF1">
        <w:rPr>
          <w:rFonts w:asciiTheme="minorHAnsi" w:hAnsiTheme="minorHAnsi"/>
          <w:sz w:val="24"/>
          <w:szCs w:val="24"/>
        </w:rPr>
        <w:t>Number of panelists, median score, and interquartile range for each question and large language model in muscle-invasive bladder cancer.</w:t>
      </w:r>
      <w:bookmarkEnd w:id="5"/>
    </w:p>
    <w:tbl>
      <w:tblPr>
        <w:tblStyle w:val="Tablaconcuadrcula"/>
        <w:tblW w:w="5000" w:type="pct"/>
        <w:jc w:val="center"/>
        <w:tblLook w:val="04A0" w:firstRow="1" w:lastRow="0" w:firstColumn="1" w:lastColumn="0" w:noHBand="0" w:noVBand="1"/>
      </w:tblPr>
      <w:tblGrid>
        <w:gridCol w:w="1659"/>
        <w:gridCol w:w="1198"/>
        <w:gridCol w:w="2768"/>
        <w:gridCol w:w="1198"/>
        <w:gridCol w:w="2768"/>
        <w:gridCol w:w="1198"/>
        <w:gridCol w:w="2765"/>
      </w:tblGrid>
      <w:tr w:rsidR="00FF1AC2" w:rsidRPr="00BC6AF1" w14:paraId="364D8F35" w14:textId="77777777" w:rsidTr="00300D5A">
        <w:trPr>
          <w:jc w:val="center"/>
        </w:trPr>
        <w:tc>
          <w:tcPr>
            <w:tcW w:w="612" w:type="pct"/>
            <w:vMerge w:val="restart"/>
            <w:shd w:val="clear" w:color="auto" w:fill="D9EAF7"/>
            <w:vAlign w:val="center"/>
          </w:tcPr>
          <w:p w14:paraId="73F37D9E" w14:textId="530D4B6D" w:rsidR="00FF1AC2" w:rsidRPr="007003E8" w:rsidRDefault="00FF1AC2" w:rsidP="009674CD">
            <w:pPr>
              <w:jc w:val="center"/>
              <w:rPr>
                <w:rFonts w:cs="Arial"/>
                <w:sz w:val="20"/>
                <w:szCs w:val="20"/>
                <w:vertAlign w:val="superscript"/>
              </w:rPr>
            </w:pPr>
            <w:r w:rsidRPr="00BC6AF1">
              <w:rPr>
                <w:rFonts w:cs="Arial"/>
                <w:b/>
                <w:sz w:val="20"/>
                <w:szCs w:val="20"/>
              </w:rPr>
              <w:t>Question</w:t>
            </w:r>
            <w:r w:rsidRPr="00BC6AF1">
              <w:rPr>
                <w:rFonts w:cs="Arial"/>
                <w:b/>
                <w:sz w:val="20"/>
                <w:szCs w:val="20"/>
                <w:vertAlign w:val="superscript"/>
              </w:rPr>
              <w:t>1</w:t>
            </w:r>
          </w:p>
        </w:tc>
        <w:tc>
          <w:tcPr>
            <w:tcW w:w="1463" w:type="pct"/>
            <w:gridSpan w:val="2"/>
            <w:shd w:val="clear" w:color="auto" w:fill="D9EAF7"/>
            <w:vAlign w:val="center"/>
          </w:tcPr>
          <w:p w14:paraId="5F270BBC" w14:textId="77777777" w:rsidR="00FF1AC2" w:rsidRPr="00BC6AF1" w:rsidRDefault="00FF1AC2" w:rsidP="009674CD">
            <w:pPr>
              <w:jc w:val="center"/>
              <w:rPr>
                <w:rFonts w:cs="Arial"/>
                <w:sz w:val="20"/>
                <w:szCs w:val="20"/>
              </w:rPr>
            </w:pPr>
            <w:r w:rsidRPr="00BC6AF1">
              <w:rPr>
                <w:rFonts w:cs="Arial"/>
                <w:b/>
                <w:sz w:val="20"/>
                <w:szCs w:val="20"/>
              </w:rPr>
              <w:t>Claude</w:t>
            </w:r>
          </w:p>
        </w:tc>
        <w:tc>
          <w:tcPr>
            <w:tcW w:w="1463" w:type="pct"/>
            <w:gridSpan w:val="2"/>
            <w:shd w:val="clear" w:color="auto" w:fill="D9EAF7"/>
            <w:vAlign w:val="center"/>
          </w:tcPr>
          <w:p w14:paraId="77FA165E" w14:textId="77777777" w:rsidR="00FF1AC2" w:rsidRPr="00BC6AF1" w:rsidRDefault="00FF1AC2" w:rsidP="009674CD">
            <w:pPr>
              <w:jc w:val="center"/>
              <w:rPr>
                <w:rFonts w:cs="Arial"/>
                <w:sz w:val="20"/>
                <w:szCs w:val="20"/>
              </w:rPr>
            </w:pPr>
            <w:r w:rsidRPr="00BC6AF1">
              <w:rPr>
                <w:rFonts w:cs="Arial"/>
                <w:b/>
                <w:sz w:val="20"/>
                <w:szCs w:val="20"/>
              </w:rPr>
              <w:t>Gemini</w:t>
            </w:r>
          </w:p>
        </w:tc>
        <w:tc>
          <w:tcPr>
            <w:tcW w:w="1462" w:type="pct"/>
            <w:gridSpan w:val="2"/>
            <w:shd w:val="clear" w:color="auto" w:fill="D9EAF7"/>
            <w:vAlign w:val="center"/>
          </w:tcPr>
          <w:p w14:paraId="503903A4" w14:textId="77777777" w:rsidR="00FF1AC2" w:rsidRPr="00BC6AF1" w:rsidRDefault="00FF1AC2" w:rsidP="009674CD">
            <w:pPr>
              <w:jc w:val="center"/>
              <w:rPr>
                <w:rFonts w:cs="Arial"/>
                <w:sz w:val="20"/>
                <w:szCs w:val="20"/>
              </w:rPr>
            </w:pPr>
            <w:r w:rsidRPr="00BC6AF1">
              <w:rPr>
                <w:rFonts w:cs="Arial"/>
                <w:b/>
                <w:sz w:val="20"/>
                <w:szCs w:val="20"/>
              </w:rPr>
              <w:t>ChatGPT</w:t>
            </w:r>
          </w:p>
        </w:tc>
      </w:tr>
      <w:tr w:rsidR="00FF1AC2" w:rsidRPr="00BC6AF1" w14:paraId="3245E6CF" w14:textId="77777777" w:rsidTr="00300D5A">
        <w:trPr>
          <w:jc w:val="center"/>
        </w:trPr>
        <w:tc>
          <w:tcPr>
            <w:tcW w:w="612" w:type="pct"/>
            <w:vMerge/>
          </w:tcPr>
          <w:p w14:paraId="587BBBEB" w14:textId="77777777" w:rsidR="00FF1AC2" w:rsidRPr="00BC6AF1" w:rsidRDefault="00FF1AC2" w:rsidP="009674CD">
            <w:pPr>
              <w:rPr>
                <w:rFonts w:cs="Arial"/>
                <w:sz w:val="20"/>
                <w:szCs w:val="20"/>
              </w:rPr>
            </w:pPr>
          </w:p>
        </w:tc>
        <w:tc>
          <w:tcPr>
            <w:tcW w:w="442" w:type="pct"/>
            <w:shd w:val="clear" w:color="auto" w:fill="D9EAF7"/>
            <w:vAlign w:val="center"/>
          </w:tcPr>
          <w:p w14:paraId="1DE51425" w14:textId="77777777" w:rsidR="00FF1AC2" w:rsidRPr="00BC6AF1" w:rsidRDefault="00FF1AC2" w:rsidP="009674CD">
            <w:pPr>
              <w:jc w:val="center"/>
              <w:rPr>
                <w:rFonts w:cs="Arial"/>
                <w:sz w:val="20"/>
                <w:szCs w:val="20"/>
              </w:rPr>
            </w:pPr>
            <w:r w:rsidRPr="00BC6AF1">
              <w:rPr>
                <w:rFonts w:cs="Arial"/>
                <w:b/>
                <w:sz w:val="20"/>
                <w:szCs w:val="20"/>
              </w:rPr>
              <w:t>n</w:t>
            </w:r>
          </w:p>
        </w:tc>
        <w:tc>
          <w:tcPr>
            <w:tcW w:w="1021" w:type="pct"/>
            <w:shd w:val="clear" w:color="auto" w:fill="D9EAF7"/>
            <w:vAlign w:val="center"/>
          </w:tcPr>
          <w:p w14:paraId="784286E3" w14:textId="77777777" w:rsidR="00FF1AC2" w:rsidRPr="00BC6AF1" w:rsidRDefault="00FF1AC2" w:rsidP="009674CD">
            <w:pPr>
              <w:jc w:val="center"/>
              <w:rPr>
                <w:rFonts w:cs="Arial"/>
                <w:sz w:val="20"/>
                <w:szCs w:val="20"/>
              </w:rPr>
            </w:pPr>
            <w:r w:rsidRPr="00BC6AF1">
              <w:rPr>
                <w:rFonts w:cs="Arial"/>
                <w:b/>
                <w:sz w:val="20"/>
                <w:szCs w:val="20"/>
              </w:rPr>
              <w:t>Median (IQR)</w:t>
            </w:r>
          </w:p>
        </w:tc>
        <w:tc>
          <w:tcPr>
            <w:tcW w:w="442" w:type="pct"/>
            <w:shd w:val="clear" w:color="auto" w:fill="D9EAF7"/>
            <w:vAlign w:val="center"/>
          </w:tcPr>
          <w:p w14:paraId="2B3D9C31" w14:textId="77777777" w:rsidR="00FF1AC2" w:rsidRPr="00BC6AF1" w:rsidRDefault="00FF1AC2" w:rsidP="009674CD">
            <w:pPr>
              <w:jc w:val="center"/>
              <w:rPr>
                <w:rFonts w:cs="Arial"/>
                <w:sz w:val="20"/>
                <w:szCs w:val="20"/>
              </w:rPr>
            </w:pPr>
            <w:r w:rsidRPr="00BC6AF1">
              <w:rPr>
                <w:rFonts w:cs="Arial"/>
                <w:b/>
                <w:sz w:val="20"/>
                <w:szCs w:val="20"/>
              </w:rPr>
              <w:t>n</w:t>
            </w:r>
          </w:p>
        </w:tc>
        <w:tc>
          <w:tcPr>
            <w:tcW w:w="1021" w:type="pct"/>
            <w:shd w:val="clear" w:color="auto" w:fill="D9EAF7"/>
            <w:vAlign w:val="center"/>
          </w:tcPr>
          <w:p w14:paraId="759DC2AA" w14:textId="77777777" w:rsidR="00FF1AC2" w:rsidRPr="00BC6AF1" w:rsidRDefault="00FF1AC2" w:rsidP="009674CD">
            <w:pPr>
              <w:jc w:val="center"/>
              <w:rPr>
                <w:rFonts w:cs="Arial"/>
                <w:sz w:val="20"/>
                <w:szCs w:val="20"/>
              </w:rPr>
            </w:pPr>
            <w:r w:rsidRPr="00BC6AF1">
              <w:rPr>
                <w:rFonts w:cs="Arial"/>
                <w:b/>
                <w:sz w:val="20"/>
                <w:szCs w:val="20"/>
              </w:rPr>
              <w:t>Median (IQR)</w:t>
            </w:r>
          </w:p>
        </w:tc>
        <w:tc>
          <w:tcPr>
            <w:tcW w:w="442" w:type="pct"/>
            <w:shd w:val="clear" w:color="auto" w:fill="D9EAF7"/>
            <w:vAlign w:val="center"/>
          </w:tcPr>
          <w:p w14:paraId="4041DCCF" w14:textId="77777777" w:rsidR="00FF1AC2" w:rsidRPr="00BC6AF1" w:rsidRDefault="00FF1AC2" w:rsidP="009674CD">
            <w:pPr>
              <w:jc w:val="center"/>
              <w:rPr>
                <w:rFonts w:cs="Arial"/>
                <w:sz w:val="20"/>
                <w:szCs w:val="20"/>
              </w:rPr>
            </w:pPr>
            <w:r w:rsidRPr="00BC6AF1">
              <w:rPr>
                <w:rFonts w:cs="Arial"/>
                <w:b/>
                <w:sz w:val="20"/>
                <w:szCs w:val="20"/>
              </w:rPr>
              <w:t>n</w:t>
            </w:r>
          </w:p>
        </w:tc>
        <w:tc>
          <w:tcPr>
            <w:tcW w:w="1020" w:type="pct"/>
            <w:shd w:val="clear" w:color="auto" w:fill="D9EAF7"/>
            <w:vAlign w:val="center"/>
          </w:tcPr>
          <w:p w14:paraId="39C0BE00" w14:textId="77777777" w:rsidR="00FF1AC2" w:rsidRPr="00BC6AF1" w:rsidRDefault="00FF1AC2" w:rsidP="009674CD">
            <w:pPr>
              <w:jc w:val="center"/>
              <w:rPr>
                <w:rFonts w:cs="Arial"/>
                <w:sz w:val="20"/>
                <w:szCs w:val="20"/>
              </w:rPr>
            </w:pPr>
            <w:r w:rsidRPr="00BC6AF1">
              <w:rPr>
                <w:rFonts w:cs="Arial"/>
                <w:b/>
                <w:sz w:val="20"/>
                <w:szCs w:val="20"/>
              </w:rPr>
              <w:t>Median (IQR)</w:t>
            </w:r>
          </w:p>
        </w:tc>
      </w:tr>
      <w:tr w:rsidR="00FF1AC2" w:rsidRPr="00BC6AF1" w14:paraId="35586DD7" w14:textId="77777777" w:rsidTr="00300D5A">
        <w:trPr>
          <w:jc w:val="center"/>
        </w:trPr>
        <w:tc>
          <w:tcPr>
            <w:tcW w:w="612" w:type="pct"/>
            <w:vAlign w:val="center"/>
          </w:tcPr>
          <w:p w14:paraId="3EB460C0" w14:textId="77777777" w:rsidR="00FF1AC2" w:rsidRPr="00BC6AF1" w:rsidRDefault="00FF1AC2" w:rsidP="009674CD">
            <w:pPr>
              <w:jc w:val="center"/>
              <w:rPr>
                <w:rFonts w:cs="Arial"/>
                <w:sz w:val="20"/>
                <w:szCs w:val="20"/>
              </w:rPr>
            </w:pPr>
            <w:r w:rsidRPr="00BC6AF1">
              <w:rPr>
                <w:rFonts w:cs="Arial"/>
                <w:sz w:val="20"/>
                <w:szCs w:val="20"/>
              </w:rPr>
              <w:t>1</w:t>
            </w:r>
          </w:p>
        </w:tc>
        <w:tc>
          <w:tcPr>
            <w:tcW w:w="442" w:type="pct"/>
            <w:vAlign w:val="center"/>
          </w:tcPr>
          <w:p w14:paraId="28F07F84"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2D58B5A8" w14:textId="77777777" w:rsidR="00FF1AC2" w:rsidRPr="00BC6AF1" w:rsidRDefault="00FF1AC2" w:rsidP="009674CD">
            <w:pPr>
              <w:jc w:val="center"/>
              <w:rPr>
                <w:rFonts w:cs="Arial"/>
                <w:sz w:val="20"/>
                <w:szCs w:val="20"/>
              </w:rPr>
            </w:pPr>
            <w:r w:rsidRPr="00BC6AF1">
              <w:rPr>
                <w:rFonts w:cs="Arial"/>
                <w:sz w:val="20"/>
                <w:szCs w:val="20"/>
              </w:rPr>
              <w:t>6 (3.5)</w:t>
            </w:r>
          </w:p>
        </w:tc>
        <w:tc>
          <w:tcPr>
            <w:tcW w:w="442" w:type="pct"/>
            <w:vAlign w:val="center"/>
          </w:tcPr>
          <w:p w14:paraId="3F3DCB8B" w14:textId="77777777" w:rsidR="00FF1AC2" w:rsidRPr="00BC6AF1" w:rsidRDefault="00FF1AC2" w:rsidP="009674CD">
            <w:pPr>
              <w:jc w:val="center"/>
              <w:rPr>
                <w:rFonts w:cs="Arial"/>
                <w:sz w:val="20"/>
                <w:szCs w:val="20"/>
              </w:rPr>
            </w:pPr>
            <w:r w:rsidRPr="00BC6AF1">
              <w:rPr>
                <w:rFonts w:cs="Arial"/>
                <w:sz w:val="20"/>
                <w:szCs w:val="20"/>
              </w:rPr>
              <w:t>10</w:t>
            </w:r>
          </w:p>
        </w:tc>
        <w:tc>
          <w:tcPr>
            <w:tcW w:w="1021" w:type="pct"/>
            <w:vAlign w:val="center"/>
          </w:tcPr>
          <w:p w14:paraId="40B66159" w14:textId="77777777" w:rsidR="00FF1AC2" w:rsidRPr="00BC6AF1" w:rsidRDefault="00FF1AC2" w:rsidP="009674CD">
            <w:pPr>
              <w:jc w:val="center"/>
              <w:rPr>
                <w:rFonts w:cs="Arial"/>
                <w:sz w:val="20"/>
                <w:szCs w:val="20"/>
              </w:rPr>
            </w:pPr>
            <w:r w:rsidRPr="00BC6AF1">
              <w:rPr>
                <w:rFonts w:cs="Arial"/>
                <w:sz w:val="20"/>
                <w:szCs w:val="20"/>
              </w:rPr>
              <w:t>8 (2)</w:t>
            </w:r>
          </w:p>
        </w:tc>
        <w:tc>
          <w:tcPr>
            <w:tcW w:w="442" w:type="pct"/>
            <w:vAlign w:val="center"/>
          </w:tcPr>
          <w:p w14:paraId="2FC1629C"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28F0B4E5" w14:textId="77777777" w:rsidR="00FF1AC2" w:rsidRPr="00BC6AF1" w:rsidRDefault="00FF1AC2" w:rsidP="009674CD">
            <w:pPr>
              <w:jc w:val="center"/>
              <w:rPr>
                <w:rFonts w:cs="Arial"/>
                <w:sz w:val="20"/>
                <w:szCs w:val="20"/>
              </w:rPr>
            </w:pPr>
            <w:r w:rsidRPr="00BC6AF1">
              <w:rPr>
                <w:rFonts w:cs="Arial"/>
                <w:sz w:val="20"/>
                <w:szCs w:val="20"/>
              </w:rPr>
              <w:t>7 (2)</w:t>
            </w:r>
          </w:p>
        </w:tc>
      </w:tr>
      <w:tr w:rsidR="00FF1AC2" w:rsidRPr="00BC6AF1" w14:paraId="2AB839E9" w14:textId="77777777" w:rsidTr="00300D5A">
        <w:trPr>
          <w:jc w:val="center"/>
        </w:trPr>
        <w:tc>
          <w:tcPr>
            <w:tcW w:w="612" w:type="pct"/>
            <w:vAlign w:val="center"/>
          </w:tcPr>
          <w:p w14:paraId="1C7A90DF" w14:textId="77777777" w:rsidR="00FF1AC2" w:rsidRPr="00BC6AF1" w:rsidRDefault="00FF1AC2" w:rsidP="009674CD">
            <w:pPr>
              <w:jc w:val="center"/>
              <w:rPr>
                <w:rFonts w:cs="Arial"/>
                <w:sz w:val="20"/>
                <w:szCs w:val="20"/>
              </w:rPr>
            </w:pPr>
            <w:r w:rsidRPr="00BC6AF1">
              <w:rPr>
                <w:rFonts w:cs="Arial"/>
                <w:sz w:val="20"/>
                <w:szCs w:val="20"/>
              </w:rPr>
              <w:t>2</w:t>
            </w:r>
          </w:p>
        </w:tc>
        <w:tc>
          <w:tcPr>
            <w:tcW w:w="442" w:type="pct"/>
            <w:vAlign w:val="center"/>
          </w:tcPr>
          <w:p w14:paraId="25148498"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1F2F7CEF" w14:textId="77777777" w:rsidR="00FF1AC2" w:rsidRPr="00BC6AF1" w:rsidRDefault="00FF1AC2" w:rsidP="009674CD">
            <w:pPr>
              <w:jc w:val="center"/>
              <w:rPr>
                <w:rFonts w:cs="Arial"/>
                <w:sz w:val="20"/>
                <w:szCs w:val="20"/>
              </w:rPr>
            </w:pPr>
            <w:r w:rsidRPr="00BC6AF1">
              <w:rPr>
                <w:rFonts w:cs="Arial"/>
                <w:sz w:val="20"/>
                <w:szCs w:val="20"/>
              </w:rPr>
              <w:t>8 (1.5)</w:t>
            </w:r>
          </w:p>
        </w:tc>
        <w:tc>
          <w:tcPr>
            <w:tcW w:w="442" w:type="pct"/>
            <w:vAlign w:val="center"/>
          </w:tcPr>
          <w:p w14:paraId="7BD89BC3"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3FDC77DC"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07EEFBAE"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763A03FF" w14:textId="77777777" w:rsidR="00FF1AC2" w:rsidRPr="00BC6AF1" w:rsidRDefault="00FF1AC2" w:rsidP="009674CD">
            <w:pPr>
              <w:jc w:val="center"/>
              <w:rPr>
                <w:rFonts w:cs="Arial"/>
                <w:sz w:val="20"/>
                <w:szCs w:val="20"/>
              </w:rPr>
            </w:pPr>
            <w:r w:rsidRPr="00BC6AF1">
              <w:rPr>
                <w:rFonts w:cs="Arial"/>
                <w:sz w:val="20"/>
                <w:szCs w:val="20"/>
              </w:rPr>
              <w:t>8 (2)</w:t>
            </w:r>
          </w:p>
        </w:tc>
      </w:tr>
      <w:tr w:rsidR="00FF1AC2" w:rsidRPr="00BC6AF1" w14:paraId="60E90757" w14:textId="77777777" w:rsidTr="00300D5A">
        <w:trPr>
          <w:jc w:val="center"/>
        </w:trPr>
        <w:tc>
          <w:tcPr>
            <w:tcW w:w="612" w:type="pct"/>
            <w:vAlign w:val="center"/>
          </w:tcPr>
          <w:p w14:paraId="78926540" w14:textId="77777777" w:rsidR="00FF1AC2" w:rsidRPr="00BC6AF1" w:rsidRDefault="00FF1AC2" w:rsidP="009674CD">
            <w:pPr>
              <w:jc w:val="center"/>
              <w:rPr>
                <w:rFonts w:cs="Arial"/>
                <w:sz w:val="20"/>
                <w:szCs w:val="20"/>
              </w:rPr>
            </w:pPr>
            <w:r w:rsidRPr="00BC6AF1">
              <w:rPr>
                <w:rFonts w:cs="Arial"/>
                <w:sz w:val="20"/>
                <w:szCs w:val="20"/>
              </w:rPr>
              <w:t>3</w:t>
            </w:r>
          </w:p>
        </w:tc>
        <w:tc>
          <w:tcPr>
            <w:tcW w:w="442" w:type="pct"/>
            <w:vAlign w:val="center"/>
          </w:tcPr>
          <w:p w14:paraId="23433EA4"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65C6CCC1" w14:textId="77777777" w:rsidR="00FF1AC2" w:rsidRPr="00BC6AF1" w:rsidRDefault="00FF1AC2" w:rsidP="009674CD">
            <w:pPr>
              <w:jc w:val="center"/>
              <w:rPr>
                <w:rFonts w:cs="Arial"/>
                <w:sz w:val="20"/>
                <w:szCs w:val="20"/>
              </w:rPr>
            </w:pPr>
            <w:r w:rsidRPr="00BC6AF1">
              <w:rPr>
                <w:rFonts w:cs="Arial"/>
                <w:sz w:val="20"/>
                <w:szCs w:val="20"/>
              </w:rPr>
              <w:t>8 (1.5)</w:t>
            </w:r>
          </w:p>
        </w:tc>
        <w:tc>
          <w:tcPr>
            <w:tcW w:w="442" w:type="pct"/>
            <w:vAlign w:val="center"/>
          </w:tcPr>
          <w:p w14:paraId="16A9E447"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0EA73B4F" w14:textId="77777777" w:rsidR="00FF1AC2" w:rsidRPr="00BC6AF1" w:rsidRDefault="00FF1AC2" w:rsidP="009674CD">
            <w:pPr>
              <w:jc w:val="center"/>
              <w:rPr>
                <w:rFonts w:cs="Arial"/>
                <w:sz w:val="20"/>
                <w:szCs w:val="20"/>
              </w:rPr>
            </w:pPr>
            <w:r w:rsidRPr="00BC6AF1">
              <w:rPr>
                <w:rFonts w:cs="Arial"/>
                <w:sz w:val="20"/>
                <w:szCs w:val="20"/>
              </w:rPr>
              <w:t>8 (2)</w:t>
            </w:r>
          </w:p>
        </w:tc>
        <w:tc>
          <w:tcPr>
            <w:tcW w:w="442" w:type="pct"/>
            <w:vAlign w:val="center"/>
          </w:tcPr>
          <w:p w14:paraId="409AEC10"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125EFBA8" w14:textId="77777777" w:rsidR="00FF1AC2" w:rsidRPr="00BC6AF1" w:rsidRDefault="00FF1AC2" w:rsidP="009674CD">
            <w:pPr>
              <w:jc w:val="center"/>
              <w:rPr>
                <w:rFonts w:cs="Arial"/>
                <w:sz w:val="20"/>
                <w:szCs w:val="20"/>
              </w:rPr>
            </w:pPr>
            <w:r w:rsidRPr="00BC6AF1">
              <w:rPr>
                <w:rFonts w:cs="Arial"/>
                <w:sz w:val="20"/>
                <w:szCs w:val="20"/>
              </w:rPr>
              <w:t>8 (1)</w:t>
            </w:r>
          </w:p>
        </w:tc>
      </w:tr>
      <w:tr w:rsidR="00FF1AC2" w:rsidRPr="00BC6AF1" w14:paraId="48575D38" w14:textId="77777777" w:rsidTr="00300D5A">
        <w:trPr>
          <w:jc w:val="center"/>
        </w:trPr>
        <w:tc>
          <w:tcPr>
            <w:tcW w:w="612" w:type="pct"/>
            <w:vAlign w:val="center"/>
          </w:tcPr>
          <w:p w14:paraId="66CB6DFE" w14:textId="77777777" w:rsidR="00FF1AC2" w:rsidRPr="00BC6AF1" w:rsidRDefault="00FF1AC2" w:rsidP="009674CD">
            <w:pPr>
              <w:jc w:val="center"/>
              <w:rPr>
                <w:rFonts w:cs="Arial"/>
                <w:sz w:val="20"/>
                <w:szCs w:val="20"/>
              </w:rPr>
            </w:pPr>
            <w:r w:rsidRPr="00BC6AF1">
              <w:rPr>
                <w:rFonts w:cs="Arial"/>
                <w:sz w:val="20"/>
                <w:szCs w:val="20"/>
              </w:rPr>
              <w:t>4</w:t>
            </w:r>
          </w:p>
        </w:tc>
        <w:tc>
          <w:tcPr>
            <w:tcW w:w="442" w:type="pct"/>
            <w:vAlign w:val="center"/>
          </w:tcPr>
          <w:p w14:paraId="25479DDD" w14:textId="77777777" w:rsidR="00FF1AC2" w:rsidRPr="00BC6AF1" w:rsidRDefault="00FF1AC2" w:rsidP="009674CD">
            <w:pPr>
              <w:jc w:val="center"/>
              <w:rPr>
                <w:rFonts w:cs="Arial"/>
                <w:sz w:val="20"/>
                <w:szCs w:val="20"/>
              </w:rPr>
            </w:pPr>
            <w:r w:rsidRPr="00BC6AF1">
              <w:rPr>
                <w:rFonts w:cs="Arial"/>
                <w:sz w:val="20"/>
                <w:szCs w:val="20"/>
              </w:rPr>
              <w:t>10</w:t>
            </w:r>
          </w:p>
        </w:tc>
        <w:tc>
          <w:tcPr>
            <w:tcW w:w="1021" w:type="pct"/>
            <w:vAlign w:val="center"/>
          </w:tcPr>
          <w:p w14:paraId="477FF30A" w14:textId="77777777" w:rsidR="00FF1AC2" w:rsidRPr="00BC6AF1" w:rsidRDefault="00FF1AC2" w:rsidP="009674CD">
            <w:pPr>
              <w:jc w:val="center"/>
              <w:rPr>
                <w:rFonts w:cs="Arial"/>
                <w:sz w:val="20"/>
                <w:szCs w:val="20"/>
              </w:rPr>
            </w:pPr>
            <w:r w:rsidRPr="00BC6AF1">
              <w:rPr>
                <w:rFonts w:cs="Arial"/>
                <w:sz w:val="20"/>
                <w:szCs w:val="20"/>
              </w:rPr>
              <w:t>9 (1)</w:t>
            </w:r>
          </w:p>
        </w:tc>
        <w:tc>
          <w:tcPr>
            <w:tcW w:w="442" w:type="pct"/>
            <w:vAlign w:val="center"/>
          </w:tcPr>
          <w:p w14:paraId="129B929D" w14:textId="77777777" w:rsidR="00FF1AC2" w:rsidRPr="00BC6AF1" w:rsidRDefault="00FF1AC2" w:rsidP="009674CD">
            <w:pPr>
              <w:jc w:val="center"/>
              <w:rPr>
                <w:rFonts w:cs="Arial"/>
                <w:sz w:val="20"/>
                <w:szCs w:val="20"/>
              </w:rPr>
            </w:pPr>
            <w:r w:rsidRPr="00BC6AF1">
              <w:rPr>
                <w:rFonts w:cs="Arial"/>
                <w:sz w:val="20"/>
                <w:szCs w:val="20"/>
              </w:rPr>
              <w:t>10</w:t>
            </w:r>
          </w:p>
        </w:tc>
        <w:tc>
          <w:tcPr>
            <w:tcW w:w="1021" w:type="pct"/>
            <w:vAlign w:val="center"/>
          </w:tcPr>
          <w:p w14:paraId="75544B8D"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3DE35B1B" w14:textId="77777777" w:rsidR="00FF1AC2" w:rsidRPr="00BC6AF1" w:rsidRDefault="00FF1AC2" w:rsidP="009674CD">
            <w:pPr>
              <w:jc w:val="center"/>
              <w:rPr>
                <w:rFonts w:cs="Arial"/>
                <w:sz w:val="20"/>
                <w:szCs w:val="20"/>
              </w:rPr>
            </w:pPr>
            <w:r w:rsidRPr="00BC6AF1">
              <w:rPr>
                <w:rFonts w:cs="Arial"/>
                <w:sz w:val="20"/>
                <w:szCs w:val="20"/>
              </w:rPr>
              <w:t>10</w:t>
            </w:r>
          </w:p>
        </w:tc>
        <w:tc>
          <w:tcPr>
            <w:tcW w:w="1020" w:type="pct"/>
            <w:vAlign w:val="center"/>
          </w:tcPr>
          <w:p w14:paraId="562AF073" w14:textId="77777777" w:rsidR="00FF1AC2" w:rsidRPr="00BC6AF1" w:rsidRDefault="00FF1AC2" w:rsidP="009674CD">
            <w:pPr>
              <w:jc w:val="center"/>
              <w:rPr>
                <w:rFonts w:cs="Arial"/>
                <w:sz w:val="20"/>
                <w:szCs w:val="20"/>
              </w:rPr>
            </w:pPr>
            <w:r w:rsidRPr="00BC6AF1">
              <w:rPr>
                <w:rFonts w:cs="Arial"/>
                <w:sz w:val="20"/>
                <w:szCs w:val="20"/>
              </w:rPr>
              <w:t>8 (0)</w:t>
            </w:r>
          </w:p>
        </w:tc>
      </w:tr>
      <w:tr w:rsidR="00FF1AC2" w:rsidRPr="00BC6AF1" w14:paraId="5FE79F1B" w14:textId="77777777" w:rsidTr="00300D5A">
        <w:trPr>
          <w:jc w:val="center"/>
        </w:trPr>
        <w:tc>
          <w:tcPr>
            <w:tcW w:w="612" w:type="pct"/>
            <w:vAlign w:val="center"/>
          </w:tcPr>
          <w:p w14:paraId="5AA00755" w14:textId="77777777" w:rsidR="00FF1AC2" w:rsidRPr="00BC6AF1" w:rsidRDefault="00FF1AC2" w:rsidP="009674CD">
            <w:pPr>
              <w:jc w:val="center"/>
              <w:rPr>
                <w:rFonts w:cs="Arial"/>
                <w:sz w:val="20"/>
                <w:szCs w:val="20"/>
              </w:rPr>
            </w:pPr>
            <w:r w:rsidRPr="00BC6AF1">
              <w:rPr>
                <w:rFonts w:cs="Arial"/>
                <w:sz w:val="20"/>
                <w:szCs w:val="20"/>
              </w:rPr>
              <w:t>5</w:t>
            </w:r>
          </w:p>
        </w:tc>
        <w:tc>
          <w:tcPr>
            <w:tcW w:w="442" w:type="pct"/>
            <w:vAlign w:val="center"/>
          </w:tcPr>
          <w:p w14:paraId="4846277D" w14:textId="77777777" w:rsidR="00FF1AC2" w:rsidRPr="00BC6AF1" w:rsidRDefault="00FF1AC2" w:rsidP="009674CD">
            <w:pPr>
              <w:jc w:val="center"/>
              <w:rPr>
                <w:rFonts w:cs="Arial"/>
                <w:sz w:val="20"/>
                <w:szCs w:val="20"/>
              </w:rPr>
            </w:pPr>
            <w:r w:rsidRPr="00BC6AF1">
              <w:rPr>
                <w:rFonts w:cs="Arial"/>
                <w:sz w:val="20"/>
                <w:szCs w:val="20"/>
              </w:rPr>
              <w:t>10</w:t>
            </w:r>
          </w:p>
        </w:tc>
        <w:tc>
          <w:tcPr>
            <w:tcW w:w="1021" w:type="pct"/>
            <w:vAlign w:val="center"/>
          </w:tcPr>
          <w:p w14:paraId="4665B78F" w14:textId="77777777" w:rsidR="00FF1AC2" w:rsidRPr="00BC6AF1" w:rsidRDefault="00FF1AC2" w:rsidP="009674CD">
            <w:pPr>
              <w:jc w:val="center"/>
              <w:rPr>
                <w:rFonts w:cs="Arial"/>
                <w:sz w:val="20"/>
                <w:szCs w:val="20"/>
              </w:rPr>
            </w:pPr>
            <w:r w:rsidRPr="00BC6AF1">
              <w:rPr>
                <w:rFonts w:cs="Arial"/>
                <w:sz w:val="20"/>
                <w:szCs w:val="20"/>
              </w:rPr>
              <w:t>8 (2)</w:t>
            </w:r>
          </w:p>
        </w:tc>
        <w:tc>
          <w:tcPr>
            <w:tcW w:w="442" w:type="pct"/>
            <w:vAlign w:val="center"/>
          </w:tcPr>
          <w:p w14:paraId="473FB7EC" w14:textId="77777777" w:rsidR="00FF1AC2" w:rsidRPr="00BC6AF1" w:rsidRDefault="00FF1AC2" w:rsidP="009674CD">
            <w:pPr>
              <w:jc w:val="center"/>
              <w:rPr>
                <w:rFonts w:cs="Arial"/>
                <w:sz w:val="20"/>
                <w:szCs w:val="20"/>
              </w:rPr>
            </w:pPr>
            <w:r w:rsidRPr="00BC6AF1">
              <w:rPr>
                <w:rFonts w:cs="Arial"/>
                <w:sz w:val="20"/>
                <w:szCs w:val="20"/>
              </w:rPr>
              <w:t>10</w:t>
            </w:r>
          </w:p>
        </w:tc>
        <w:tc>
          <w:tcPr>
            <w:tcW w:w="1021" w:type="pct"/>
            <w:vAlign w:val="center"/>
          </w:tcPr>
          <w:p w14:paraId="727FC3CE" w14:textId="77777777" w:rsidR="00FF1AC2" w:rsidRPr="00BC6AF1" w:rsidRDefault="00FF1AC2" w:rsidP="009674CD">
            <w:pPr>
              <w:jc w:val="center"/>
              <w:rPr>
                <w:rFonts w:cs="Arial"/>
                <w:sz w:val="20"/>
                <w:szCs w:val="20"/>
              </w:rPr>
            </w:pPr>
            <w:r w:rsidRPr="00BC6AF1">
              <w:rPr>
                <w:rFonts w:cs="Arial"/>
                <w:sz w:val="20"/>
                <w:szCs w:val="20"/>
              </w:rPr>
              <w:t>8 (2)</w:t>
            </w:r>
          </w:p>
        </w:tc>
        <w:tc>
          <w:tcPr>
            <w:tcW w:w="442" w:type="pct"/>
            <w:vAlign w:val="center"/>
          </w:tcPr>
          <w:p w14:paraId="2A87A555" w14:textId="77777777" w:rsidR="00FF1AC2" w:rsidRPr="00BC6AF1" w:rsidRDefault="00FF1AC2" w:rsidP="009674CD">
            <w:pPr>
              <w:jc w:val="center"/>
              <w:rPr>
                <w:rFonts w:cs="Arial"/>
                <w:sz w:val="20"/>
                <w:szCs w:val="20"/>
              </w:rPr>
            </w:pPr>
            <w:r w:rsidRPr="00BC6AF1">
              <w:rPr>
                <w:rFonts w:cs="Arial"/>
                <w:sz w:val="20"/>
                <w:szCs w:val="20"/>
              </w:rPr>
              <w:t>10</w:t>
            </w:r>
          </w:p>
        </w:tc>
        <w:tc>
          <w:tcPr>
            <w:tcW w:w="1020" w:type="pct"/>
            <w:vAlign w:val="center"/>
          </w:tcPr>
          <w:p w14:paraId="30DE6C25" w14:textId="77777777" w:rsidR="00FF1AC2" w:rsidRPr="00BC6AF1" w:rsidRDefault="00FF1AC2" w:rsidP="009674CD">
            <w:pPr>
              <w:jc w:val="center"/>
              <w:rPr>
                <w:rFonts w:cs="Arial"/>
                <w:sz w:val="20"/>
                <w:szCs w:val="20"/>
              </w:rPr>
            </w:pPr>
            <w:r w:rsidRPr="00BC6AF1">
              <w:rPr>
                <w:rFonts w:cs="Arial"/>
                <w:sz w:val="20"/>
                <w:szCs w:val="20"/>
              </w:rPr>
              <w:t>8 (1)</w:t>
            </w:r>
          </w:p>
        </w:tc>
      </w:tr>
      <w:tr w:rsidR="00FF1AC2" w:rsidRPr="00BC6AF1" w14:paraId="24973468" w14:textId="77777777" w:rsidTr="00300D5A">
        <w:trPr>
          <w:jc w:val="center"/>
        </w:trPr>
        <w:tc>
          <w:tcPr>
            <w:tcW w:w="612" w:type="pct"/>
            <w:vAlign w:val="center"/>
          </w:tcPr>
          <w:p w14:paraId="53CFBC94" w14:textId="77777777" w:rsidR="00FF1AC2" w:rsidRPr="00BC6AF1" w:rsidRDefault="00FF1AC2" w:rsidP="009674CD">
            <w:pPr>
              <w:jc w:val="center"/>
              <w:rPr>
                <w:rFonts w:cs="Arial"/>
                <w:sz w:val="20"/>
                <w:szCs w:val="20"/>
              </w:rPr>
            </w:pPr>
            <w:r w:rsidRPr="00BC6AF1">
              <w:rPr>
                <w:rFonts w:cs="Arial"/>
                <w:sz w:val="20"/>
                <w:szCs w:val="20"/>
              </w:rPr>
              <w:t>6</w:t>
            </w:r>
          </w:p>
        </w:tc>
        <w:tc>
          <w:tcPr>
            <w:tcW w:w="442" w:type="pct"/>
            <w:vAlign w:val="center"/>
          </w:tcPr>
          <w:p w14:paraId="63825793" w14:textId="77777777" w:rsidR="00FF1AC2" w:rsidRPr="00BC6AF1" w:rsidRDefault="00FF1AC2" w:rsidP="009674CD">
            <w:pPr>
              <w:jc w:val="center"/>
              <w:rPr>
                <w:rFonts w:cs="Arial"/>
                <w:sz w:val="20"/>
                <w:szCs w:val="20"/>
              </w:rPr>
            </w:pPr>
            <w:r w:rsidRPr="00BC6AF1">
              <w:rPr>
                <w:rFonts w:cs="Arial"/>
                <w:sz w:val="20"/>
                <w:szCs w:val="20"/>
              </w:rPr>
              <w:t>7</w:t>
            </w:r>
          </w:p>
        </w:tc>
        <w:tc>
          <w:tcPr>
            <w:tcW w:w="1021" w:type="pct"/>
            <w:vAlign w:val="center"/>
          </w:tcPr>
          <w:p w14:paraId="1A668C21" w14:textId="77777777" w:rsidR="00FF1AC2" w:rsidRPr="00BC6AF1" w:rsidRDefault="00FF1AC2" w:rsidP="009674CD">
            <w:pPr>
              <w:jc w:val="center"/>
              <w:rPr>
                <w:rFonts w:cs="Arial"/>
                <w:sz w:val="20"/>
                <w:szCs w:val="20"/>
              </w:rPr>
            </w:pPr>
            <w:r w:rsidRPr="00BC6AF1">
              <w:rPr>
                <w:rFonts w:cs="Arial"/>
                <w:sz w:val="20"/>
                <w:szCs w:val="20"/>
              </w:rPr>
              <w:t>9 (2)</w:t>
            </w:r>
          </w:p>
        </w:tc>
        <w:tc>
          <w:tcPr>
            <w:tcW w:w="442" w:type="pct"/>
            <w:vAlign w:val="center"/>
          </w:tcPr>
          <w:p w14:paraId="6B1A8CC7" w14:textId="77777777" w:rsidR="00FF1AC2" w:rsidRPr="00BC6AF1" w:rsidRDefault="00FF1AC2" w:rsidP="009674CD">
            <w:pPr>
              <w:jc w:val="center"/>
              <w:rPr>
                <w:rFonts w:cs="Arial"/>
                <w:sz w:val="20"/>
                <w:szCs w:val="20"/>
              </w:rPr>
            </w:pPr>
            <w:r w:rsidRPr="00BC6AF1">
              <w:rPr>
                <w:rFonts w:cs="Arial"/>
                <w:sz w:val="20"/>
                <w:szCs w:val="20"/>
              </w:rPr>
              <w:t>7</w:t>
            </w:r>
          </w:p>
        </w:tc>
        <w:tc>
          <w:tcPr>
            <w:tcW w:w="1021" w:type="pct"/>
            <w:vAlign w:val="center"/>
          </w:tcPr>
          <w:p w14:paraId="7497905F"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758A83DF" w14:textId="77777777" w:rsidR="00FF1AC2" w:rsidRPr="00BC6AF1" w:rsidRDefault="00FF1AC2" w:rsidP="009674CD">
            <w:pPr>
              <w:jc w:val="center"/>
              <w:rPr>
                <w:rFonts w:cs="Arial"/>
                <w:sz w:val="20"/>
                <w:szCs w:val="20"/>
              </w:rPr>
            </w:pPr>
            <w:r w:rsidRPr="00BC6AF1">
              <w:rPr>
                <w:rFonts w:cs="Arial"/>
                <w:sz w:val="20"/>
                <w:szCs w:val="20"/>
              </w:rPr>
              <w:t>7</w:t>
            </w:r>
          </w:p>
        </w:tc>
        <w:tc>
          <w:tcPr>
            <w:tcW w:w="1020" w:type="pct"/>
            <w:vAlign w:val="center"/>
          </w:tcPr>
          <w:p w14:paraId="5DF1E97C" w14:textId="77777777" w:rsidR="00FF1AC2" w:rsidRPr="00BC6AF1" w:rsidRDefault="00FF1AC2" w:rsidP="009674CD">
            <w:pPr>
              <w:jc w:val="center"/>
              <w:rPr>
                <w:rFonts w:cs="Arial"/>
                <w:sz w:val="20"/>
                <w:szCs w:val="20"/>
              </w:rPr>
            </w:pPr>
            <w:r w:rsidRPr="00BC6AF1">
              <w:rPr>
                <w:rFonts w:cs="Arial"/>
                <w:sz w:val="20"/>
                <w:szCs w:val="20"/>
              </w:rPr>
              <w:t>7 (1)</w:t>
            </w:r>
          </w:p>
        </w:tc>
      </w:tr>
      <w:tr w:rsidR="00FF1AC2" w:rsidRPr="00BC6AF1" w14:paraId="1E3E6272" w14:textId="77777777" w:rsidTr="00300D5A">
        <w:trPr>
          <w:jc w:val="center"/>
        </w:trPr>
        <w:tc>
          <w:tcPr>
            <w:tcW w:w="612" w:type="pct"/>
            <w:vAlign w:val="center"/>
          </w:tcPr>
          <w:p w14:paraId="57C24502" w14:textId="77777777" w:rsidR="00FF1AC2" w:rsidRPr="00BC6AF1" w:rsidRDefault="00FF1AC2" w:rsidP="009674CD">
            <w:pPr>
              <w:jc w:val="center"/>
              <w:rPr>
                <w:rFonts w:cs="Arial"/>
                <w:sz w:val="20"/>
                <w:szCs w:val="20"/>
              </w:rPr>
            </w:pPr>
            <w:r w:rsidRPr="00BC6AF1">
              <w:rPr>
                <w:rFonts w:cs="Arial"/>
                <w:sz w:val="20"/>
                <w:szCs w:val="20"/>
              </w:rPr>
              <w:t>7</w:t>
            </w:r>
          </w:p>
        </w:tc>
        <w:tc>
          <w:tcPr>
            <w:tcW w:w="442" w:type="pct"/>
            <w:vAlign w:val="center"/>
          </w:tcPr>
          <w:p w14:paraId="52DE45A7"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3422EF09" w14:textId="77777777" w:rsidR="00FF1AC2" w:rsidRPr="00BC6AF1" w:rsidRDefault="00FF1AC2" w:rsidP="009674CD">
            <w:pPr>
              <w:jc w:val="center"/>
              <w:rPr>
                <w:rFonts w:cs="Arial"/>
                <w:sz w:val="20"/>
                <w:szCs w:val="20"/>
              </w:rPr>
            </w:pPr>
            <w:r w:rsidRPr="00BC6AF1">
              <w:rPr>
                <w:rFonts w:cs="Arial"/>
                <w:sz w:val="20"/>
                <w:szCs w:val="20"/>
              </w:rPr>
              <w:t>8 (2.5)</w:t>
            </w:r>
          </w:p>
        </w:tc>
        <w:tc>
          <w:tcPr>
            <w:tcW w:w="442" w:type="pct"/>
            <w:vAlign w:val="center"/>
          </w:tcPr>
          <w:p w14:paraId="3B38FE2B"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147B7F8E" w14:textId="77777777" w:rsidR="00FF1AC2" w:rsidRPr="00BC6AF1" w:rsidRDefault="00FF1AC2" w:rsidP="009674CD">
            <w:pPr>
              <w:jc w:val="center"/>
              <w:rPr>
                <w:rFonts w:cs="Arial"/>
                <w:sz w:val="20"/>
                <w:szCs w:val="20"/>
              </w:rPr>
            </w:pPr>
            <w:r w:rsidRPr="00BC6AF1">
              <w:rPr>
                <w:rFonts w:cs="Arial"/>
                <w:sz w:val="20"/>
                <w:szCs w:val="20"/>
              </w:rPr>
              <w:t>9 (1)</w:t>
            </w:r>
          </w:p>
        </w:tc>
        <w:tc>
          <w:tcPr>
            <w:tcW w:w="442" w:type="pct"/>
            <w:vAlign w:val="center"/>
          </w:tcPr>
          <w:p w14:paraId="60D92C72"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068B04A8" w14:textId="77777777" w:rsidR="00FF1AC2" w:rsidRPr="00BC6AF1" w:rsidRDefault="00FF1AC2" w:rsidP="009674CD">
            <w:pPr>
              <w:jc w:val="center"/>
              <w:rPr>
                <w:rFonts w:cs="Arial"/>
                <w:sz w:val="20"/>
                <w:szCs w:val="20"/>
              </w:rPr>
            </w:pPr>
            <w:r w:rsidRPr="00BC6AF1">
              <w:rPr>
                <w:rFonts w:cs="Arial"/>
                <w:sz w:val="20"/>
                <w:szCs w:val="20"/>
              </w:rPr>
              <w:t>8 (2)</w:t>
            </w:r>
          </w:p>
        </w:tc>
      </w:tr>
      <w:tr w:rsidR="00FF1AC2" w:rsidRPr="00BC6AF1" w14:paraId="5D3C9094" w14:textId="77777777" w:rsidTr="00300D5A">
        <w:trPr>
          <w:jc w:val="center"/>
        </w:trPr>
        <w:tc>
          <w:tcPr>
            <w:tcW w:w="612" w:type="pct"/>
            <w:vAlign w:val="center"/>
          </w:tcPr>
          <w:p w14:paraId="5A5378D8" w14:textId="77777777" w:rsidR="00FF1AC2" w:rsidRPr="00BC6AF1" w:rsidRDefault="00FF1AC2" w:rsidP="009674CD">
            <w:pPr>
              <w:jc w:val="center"/>
              <w:rPr>
                <w:rFonts w:cs="Arial"/>
                <w:sz w:val="20"/>
                <w:szCs w:val="20"/>
              </w:rPr>
            </w:pPr>
            <w:r w:rsidRPr="00BC6AF1">
              <w:rPr>
                <w:rFonts w:cs="Arial"/>
                <w:sz w:val="20"/>
                <w:szCs w:val="20"/>
              </w:rPr>
              <w:t>8</w:t>
            </w:r>
          </w:p>
        </w:tc>
        <w:tc>
          <w:tcPr>
            <w:tcW w:w="442" w:type="pct"/>
            <w:vAlign w:val="center"/>
          </w:tcPr>
          <w:p w14:paraId="4F4FD09B"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4402B7DB"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37541577"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2FC845F5" w14:textId="77777777" w:rsidR="00FF1AC2" w:rsidRPr="00BC6AF1" w:rsidRDefault="00FF1AC2" w:rsidP="009674CD">
            <w:pPr>
              <w:jc w:val="center"/>
              <w:rPr>
                <w:rFonts w:cs="Arial"/>
                <w:sz w:val="20"/>
                <w:szCs w:val="20"/>
              </w:rPr>
            </w:pPr>
            <w:r w:rsidRPr="00BC6AF1">
              <w:rPr>
                <w:rFonts w:cs="Arial"/>
                <w:sz w:val="20"/>
                <w:szCs w:val="20"/>
              </w:rPr>
              <w:t>9 (1)</w:t>
            </w:r>
          </w:p>
        </w:tc>
        <w:tc>
          <w:tcPr>
            <w:tcW w:w="442" w:type="pct"/>
            <w:vAlign w:val="center"/>
          </w:tcPr>
          <w:p w14:paraId="313085AC"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2D84DDC5" w14:textId="77777777" w:rsidR="00FF1AC2" w:rsidRPr="00BC6AF1" w:rsidRDefault="00FF1AC2" w:rsidP="009674CD">
            <w:pPr>
              <w:jc w:val="center"/>
              <w:rPr>
                <w:rFonts w:cs="Arial"/>
                <w:sz w:val="20"/>
                <w:szCs w:val="20"/>
              </w:rPr>
            </w:pPr>
            <w:r w:rsidRPr="00BC6AF1">
              <w:rPr>
                <w:rFonts w:cs="Arial"/>
                <w:sz w:val="20"/>
                <w:szCs w:val="20"/>
              </w:rPr>
              <w:t>8 (1)</w:t>
            </w:r>
          </w:p>
        </w:tc>
      </w:tr>
      <w:tr w:rsidR="00FF1AC2" w:rsidRPr="00BC6AF1" w14:paraId="56B7A6EB" w14:textId="77777777" w:rsidTr="00300D5A">
        <w:trPr>
          <w:jc w:val="center"/>
        </w:trPr>
        <w:tc>
          <w:tcPr>
            <w:tcW w:w="612" w:type="pct"/>
            <w:vAlign w:val="center"/>
          </w:tcPr>
          <w:p w14:paraId="77835893" w14:textId="77777777" w:rsidR="00FF1AC2" w:rsidRPr="00BC6AF1" w:rsidRDefault="00FF1AC2" w:rsidP="009674CD">
            <w:pPr>
              <w:jc w:val="center"/>
              <w:rPr>
                <w:rFonts w:cs="Arial"/>
                <w:sz w:val="20"/>
                <w:szCs w:val="20"/>
              </w:rPr>
            </w:pPr>
            <w:r w:rsidRPr="00BC6AF1">
              <w:rPr>
                <w:rFonts w:cs="Arial"/>
                <w:sz w:val="20"/>
                <w:szCs w:val="20"/>
              </w:rPr>
              <w:t>9</w:t>
            </w:r>
          </w:p>
        </w:tc>
        <w:tc>
          <w:tcPr>
            <w:tcW w:w="442" w:type="pct"/>
            <w:vAlign w:val="center"/>
          </w:tcPr>
          <w:p w14:paraId="04EA054E"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20DA253B" w14:textId="77777777" w:rsidR="00FF1AC2" w:rsidRPr="00BC6AF1" w:rsidRDefault="00FF1AC2" w:rsidP="009674CD">
            <w:pPr>
              <w:jc w:val="center"/>
              <w:rPr>
                <w:rFonts w:cs="Arial"/>
                <w:sz w:val="20"/>
                <w:szCs w:val="20"/>
              </w:rPr>
            </w:pPr>
            <w:r w:rsidRPr="00BC6AF1">
              <w:rPr>
                <w:rFonts w:cs="Arial"/>
                <w:sz w:val="20"/>
                <w:szCs w:val="20"/>
              </w:rPr>
              <w:t>9 (2)</w:t>
            </w:r>
          </w:p>
        </w:tc>
        <w:tc>
          <w:tcPr>
            <w:tcW w:w="442" w:type="pct"/>
            <w:vAlign w:val="center"/>
          </w:tcPr>
          <w:p w14:paraId="6BD2FC22"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181F8AEE" w14:textId="77777777" w:rsidR="00FF1AC2" w:rsidRPr="00BC6AF1" w:rsidRDefault="00FF1AC2" w:rsidP="009674CD">
            <w:pPr>
              <w:jc w:val="center"/>
              <w:rPr>
                <w:rFonts w:cs="Arial"/>
                <w:sz w:val="20"/>
                <w:szCs w:val="20"/>
              </w:rPr>
            </w:pPr>
            <w:r w:rsidRPr="00BC6AF1">
              <w:rPr>
                <w:rFonts w:cs="Arial"/>
                <w:sz w:val="20"/>
                <w:szCs w:val="20"/>
              </w:rPr>
              <w:t>9 (3)</w:t>
            </w:r>
          </w:p>
        </w:tc>
        <w:tc>
          <w:tcPr>
            <w:tcW w:w="442" w:type="pct"/>
            <w:vAlign w:val="center"/>
          </w:tcPr>
          <w:p w14:paraId="0D219991"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5D0CFFA1" w14:textId="77777777" w:rsidR="00FF1AC2" w:rsidRPr="00BC6AF1" w:rsidRDefault="00FF1AC2" w:rsidP="009674CD">
            <w:pPr>
              <w:jc w:val="center"/>
              <w:rPr>
                <w:rFonts w:cs="Arial"/>
                <w:sz w:val="20"/>
                <w:szCs w:val="20"/>
              </w:rPr>
            </w:pPr>
            <w:r w:rsidRPr="00BC6AF1">
              <w:rPr>
                <w:rFonts w:cs="Arial"/>
                <w:sz w:val="20"/>
                <w:szCs w:val="20"/>
              </w:rPr>
              <w:t>9 (3)</w:t>
            </w:r>
          </w:p>
        </w:tc>
      </w:tr>
      <w:tr w:rsidR="00FF1AC2" w:rsidRPr="00BC6AF1" w14:paraId="70ED5C3E" w14:textId="77777777" w:rsidTr="00300D5A">
        <w:trPr>
          <w:jc w:val="center"/>
        </w:trPr>
        <w:tc>
          <w:tcPr>
            <w:tcW w:w="612" w:type="pct"/>
            <w:vAlign w:val="center"/>
          </w:tcPr>
          <w:p w14:paraId="5E8B60A2" w14:textId="77777777" w:rsidR="00FF1AC2" w:rsidRPr="00BC6AF1" w:rsidRDefault="00FF1AC2" w:rsidP="009674CD">
            <w:pPr>
              <w:jc w:val="center"/>
              <w:rPr>
                <w:rFonts w:cs="Arial"/>
                <w:sz w:val="20"/>
                <w:szCs w:val="20"/>
              </w:rPr>
            </w:pPr>
            <w:r w:rsidRPr="00BC6AF1">
              <w:rPr>
                <w:rFonts w:cs="Arial"/>
                <w:sz w:val="20"/>
                <w:szCs w:val="20"/>
              </w:rPr>
              <w:t>10</w:t>
            </w:r>
          </w:p>
        </w:tc>
        <w:tc>
          <w:tcPr>
            <w:tcW w:w="442" w:type="pct"/>
            <w:vAlign w:val="center"/>
          </w:tcPr>
          <w:p w14:paraId="240709D5"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3D110832" w14:textId="77777777" w:rsidR="00FF1AC2" w:rsidRPr="00BC6AF1" w:rsidRDefault="00FF1AC2" w:rsidP="009674CD">
            <w:pPr>
              <w:jc w:val="center"/>
              <w:rPr>
                <w:rFonts w:cs="Arial"/>
                <w:sz w:val="20"/>
                <w:szCs w:val="20"/>
              </w:rPr>
            </w:pPr>
            <w:r w:rsidRPr="00BC6AF1">
              <w:rPr>
                <w:rFonts w:cs="Arial"/>
                <w:sz w:val="20"/>
                <w:szCs w:val="20"/>
              </w:rPr>
              <w:t>9 (1.5)</w:t>
            </w:r>
          </w:p>
        </w:tc>
        <w:tc>
          <w:tcPr>
            <w:tcW w:w="442" w:type="pct"/>
            <w:vAlign w:val="center"/>
          </w:tcPr>
          <w:p w14:paraId="51743B82"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731BBFCB" w14:textId="77777777" w:rsidR="00FF1AC2" w:rsidRPr="00BC6AF1" w:rsidRDefault="00FF1AC2" w:rsidP="009674CD">
            <w:pPr>
              <w:jc w:val="center"/>
              <w:rPr>
                <w:rFonts w:cs="Arial"/>
                <w:sz w:val="20"/>
                <w:szCs w:val="20"/>
              </w:rPr>
            </w:pPr>
            <w:r w:rsidRPr="00BC6AF1">
              <w:rPr>
                <w:rFonts w:cs="Arial"/>
                <w:sz w:val="20"/>
                <w:szCs w:val="20"/>
              </w:rPr>
              <w:t>8 (2)</w:t>
            </w:r>
          </w:p>
        </w:tc>
        <w:tc>
          <w:tcPr>
            <w:tcW w:w="442" w:type="pct"/>
            <w:vAlign w:val="center"/>
          </w:tcPr>
          <w:p w14:paraId="0A99B939"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46637787" w14:textId="77777777" w:rsidR="00FF1AC2" w:rsidRPr="00BC6AF1" w:rsidRDefault="00FF1AC2" w:rsidP="009674CD">
            <w:pPr>
              <w:jc w:val="center"/>
              <w:rPr>
                <w:rFonts w:cs="Arial"/>
                <w:sz w:val="20"/>
                <w:szCs w:val="20"/>
              </w:rPr>
            </w:pPr>
            <w:r w:rsidRPr="00BC6AF1">
              <w:rPr>
                <w:rFonts w:cs="Arial"/>
                <w:sz w:val="20"/>
                <w:szCs w:val="20"/>
              </w:rPr>
              <w:t>8 (2)</w:t>
            </w:r>
          </w:p>
        </w:tc>
      </w:tr>
      <w:tr w:rsidR="00FF1AC2" w:rsidRPr="00BC6AF1" w14:paraId="20700C9C" w14:textId="77777777" w:rsidTr="00300D5A">
        <w:trPr>
          <w:jc w:val="center"/>
        </w:trPr>
        <w:tc>
          <w:tcPr>
            <w:tcW w:w="612" w:type="pct"/>
            <w:vAlign w:val="center"/>
          </w:tcPr>
          <w:p w14:paraId="5CF8AD6F" w14:textId="77777777" w:rsidR="00FF1AC2" w:rsidRPr="00BC6AF1" w:rsidRDefault="00FF1AC2" w:rsidP="009674CD">
            <w:pPr>
              <w:jc w:val="center"/>
              <w:rPr>
                <w:rFonts w:cs="Arial"/>
                <w:sz w:val="20"/>
                <w:szCs w:val="20"/>
              </w:rPr>
            </w:pPr>
            <w:r w:rsidRPr="00BC6AF1">
              <w:rPr>
                <w:rFonts w:cs="Arial"/>
                <w:sz w:val="20"/>
                <w:szCs w:val="20"/>
              </w:rPr>
              <w:t>11</w:t>
            </w:r>
          </w:p>
        </w:tc>
        <w:tc>
          <w:tcPr>
            <w:tcW w:w="442" w:type="pct"/>
            <w:vAlign w:val="center"/>
          </w:tcPr>
          <w:p w14:paraId="4B225F5A"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00B0EC58" w14:textId="77777777" w:rsidR="00FF1AC2" w:rsidRPr="00BC6AF1" w:rsidRDefault="00FF1AC2" w:rsidP="009674CD">
            <w:pPr>
              <w:jc w:val="center"/>
              <w:rPr>
                <w:rFonts w:cs="Arial"/>
                <w:sz w:val="20"/>
                <w:szCs w:val="20"/>
              </w:rPr>
            </w:pPr>
            <w:r w:rsidRPr="00BC6AF1">
              <w:rPr>
                <w:rFonts w:cs="Arial"/>
                <w:sz w:val="20"/>
                <w:szCs w:val="20"/>
              </w:rPr>
              <w:t>9 (1.5)</w:t>
            </w:r>
          </w:p>
        </w:tc>
        <w:tc>
          <w:tcPr>
            <w:tcW w:w="442" w:type="pct"/>
            <w:vAlign w:val="center"/>
          </w:tcPr>
          <w:p w14:paraId="1E67ADFC"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0A8A5100"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775231AB"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27486C50" w14:textId="77777777" w:rsidR="00FF1AC2" w:rsidRPr="00BC6AF1" w:rsidRDefault="00FF1AC2" w:rsidP="009674CD">
            <w:pPr>
              <w:jc w:val="center"/>
              <w:rPr>
                <w:rFonts w:cs="Arial"/>
                <w:sz w:val="20"/>
                <w:szCs w:val="20"/>
              </w:rPr>
            </w:pPr>
            <w:r w:rsidRPr="00BC6AF1">
              <w:rPr>
                <w:rFonts w:cs="Arial"/>
                <w:sz w:val="20"/>
                <w:szCs w:val="20"/>
              </w:rPr>
              <w:t>8 (1)</w:t>
            </w:r>
          </w:p>
        </w:tc>
      </w:tr>
      <w:tr w:rsidR="00FF1AC2" w:rsidRPr="00BC6AF1" w14:paraId="7150088D" w14:textId="77777777" w:rsidTr="00300D5A">
        <w:trPr>
          <w:jc w:val="center"/>
        </w:trPr>
        <w:tc>
          <w:tcPr>
            <w:tcW w:w="612" w:type="pct"/>
            <w:vAlign w:val="center"/>
          </w:tcPr>
          <w:p w14:paraId="05A08475" w14:textId="77777777" w:rsidR="00FF1AC2" w:rsidRPr="00BC6AF1" w:rsidRDefault="00FF1AC2" w:rsidP="009674CD">
            <w:pPr>
              <w:jc w:val="center"/>
              <w:rPr>
                <w:rFonts w:cs="Arial"/>
                <w:sz w:val="20"/>
                <w:szCs w:val="20"/>
              </w:rPr>
            </w:pPr>
            <w:r w:rsidRPr="00BC6AF1">
              <w:rPr>
                <w:rFonts w:cs="Arial"/>
                <w:sz w:val="20"/>
                <w:szCs w:val="20"/>
              </w:rPr>
              <w:t>12</w:t>
            </w:r>
          </w:p>
        </w:tc>
        <w:tc>
          <w:tcPr>
            <w:tcW w:w="442" w:type="pct"/>
            <w:vAlign w:val="center"/>
          </w:tcPr>
          <w:p w14:paraId="7A06306D"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5A7CC114" w14:textId="77777777" w:rsidR="00FF1AC2" w:rsidRPr="00BC6AF1" w:rsidRDefault="00FF1AC2" w:rsidP="009674CD">
            <w:pPr>
              <w:jc w:val="center"/>
              <w:rPr>
                <w:rFonts w:cs="Arial"/>
                <w:sz w:val="20"/>
                <w:szCs w:val="20"/>
              </w:rPr>
            </w:pPr>
            <w:r w:rsidRPr="00BC6AF1">
              <w:rPr>
                <w:rFonts w:cs="Arial"/>
                <w:sz w:val="20"/>
                <w:szCs w:val="20"/>
              </w:rPr>
              <w:t>9 (0.5)</w:t>
            </w:r>
          </w:p>
        </w:tc>
        <w:tc>
          <w:tcPr>
            <w:tcW w:w="442" w:type="pct"/>
            <w:vAlign w:val="center"/>
          </w:tcPr>
          <w:p w14:paraId="7F08034A"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717324B7"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695483D4"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6A5245E3" w14:textId="77777777" w:rsidR="00FF1AC2" w:rsidRPr="00BC6AF1" w:rsidRDefault="00FF1AC2" w:rsidP="009674CD">
            <w:pPr>
              <w:jc w:val="center"/>
              <w:rPr>
                <w:rFonts w:cs="Arial"/>
                <w:sz w:val="20"/>
                <w:szCs w:val="20"/>
              </w:rPr>
            </w:pPr>
            <w:r w:rsidRPr="00BC6AF1">
              <w:rPr>
                <w:rFonts w:cs="Arial"/>
                <w:sz w:val="20"/>
                <w:szCs w:val="20"/>
              </w:rPr>
              <w:t>8 (1)</w:t>
            </w:r>
          </w:p>
        </w:tc>
      </w:tr>
      <w:tr w:rsidR="00FF1AC2" w:rsidRPr="00BC6AF1" w14:paraId="54B75680" w14:textId="77777777" w:rsidTr="00300D5A">
        <w:trPr>
          <w:jc w:val="center"/>
        </w:trPr>
        <w:tc>
          <w:tcPr>
            <w:tcW w:w="612" w:type="pct"/>
            <w:vAlign w:val="center"/>
          </w:tcPr>
          <w:p w14:paraId="2665096D" w14:textId="77777777" w:rsidR="00FF1AC2" w:rsidRPr="00BC6AF1" w:rsidRDefault="00FF1AC2" w:rsidP="009674CD">
            <w:pPr>
              <w:jc w:val="center"/>
              <w:rPr>
                <w:rFonts w:cs="Arial"/>
                <w:sz w:val="20"/>
                <w:szCs w:val="20"/>
              </w:rPr>
            </w:pPr>
            <w:r w:rsidRPr="00BC6AF1">
              <w:rPr>
                <w:rFonts w:cs="Arial"/>
                <w:sz w:val="20"/>
                <w:szCs w:val="20"/>
              </w:rPr>
              <w:t>13</w:t>
            </w:r>
          </w:p>
        </w:tc>
        <w:tc>
          <w:tcPr>
            <w:tcW w:w="442" w:type="pct"/>
            <w:vAlign w:val="center"/>
          </w:tcPr>
          <w:p w14:paraId="0D276C59"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3C744C54"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54A0FC9E"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3F082BE4" w14:textId="77777777" w:rsidR="00FF1AC2" w:rsidRPr="00BC6AF1" w:rsidRDefault="00FF1AC2" w:rsidP="009674CD">
            <w:pPr>
              <w:jc w:val="center"/>
              <w:rPr>
                <w:rFonts w:cs="Arial"/>
                <w:sz w:val="20"/>
                <w:szCs w:val="20"/>
              </w:rPr>
            </w:pPr>
            <w:r w:rsidRPr="00BC6AF1">
              <w:rPr>
                <w:rFonts w:cs="Arial"/>
                <w:sz w:val="20"/>
                <w:szCs w:val="20"/>
              </w:rPr>
              <w:t>9 (1)</w:t>
            </w:r>
          </w:p>
        </w:tc>
        <w:tc>
          <w:tcPr>
            <w:tcW w:w="442" w:type="pct"/>
            <w:vAlign w:val="center"/>
          </w:tcPr>
          <w:p w14:paraId="37889249"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0D60C6CD" w14:textId="77777777" w:rsidR="00FF1AC2" w:rsidRPr="00BC6AF1" w:rsidRDefault="00FF1AC2" w:rsidP="009674CD">
            <w:pPr>
              <w:jc w:val="center"/>
              <w:rPr>
                <w:rFonts w:cs="Arial"/>
                <w:sz w:val="20"/>
                <w:szCs w:val="20"/>
              </w:rPr>
            </w:pPr>
            <w:r w:rsidRPr="00BC6AF1">
              <w:rPr>
                <w:rFonts w:cs="Arial"/>
                <w:sz w:val="20"/>
                <w:szCs w:val="20"/>
              </w:rPr>
              <w:t>8 (1.5)</w:t>
            </w:r>
          </w:p>
        </w:tc>
      </w:tr>
      <w:tr w:rsidR="00FF1AC2" w:rsidRPr="00BC6AF1" w14:paraId="3B09138D" w14:textId="77777777" w:rsidTr="00300D5A">
        <w:trPr>
          <w:jc w:val="center"/>
        </w:trPr>
        <w:tc>
          <w:tcPr>
            <w:tcW w:w="612" w:type="pct"/>
            <w:vAlign w:val="center"/>
          </w:tcPr>
          <w:p w14:paraId="187E56E7" w14:textId="77777777" w:rsidR="00FF1AC2" w:rsidRPr="00BC6AF1" w:rsidRDefault="00FF1AC2" w:rsidP="009674CD">
            <w:pPr>
              <w:jc w:val="center"/>
              <w:rPr>
                <w:rFonts w:cs="Arial"/>
                <w:sz w:val="20"/>
                <w:szCs w:val="20"/>
              </w:rPr>
            </w:pPr>
            <w:r w:rsidRPr="00BC6AF1">
              <w:rPr>
                <w:rFonts w:cs="Arial"/>
                <w:sz w:val="20"/>
                <w:szCs w:val="20"/>
              </w:rPr>
              <w:t>14</w:t>
            </w:r>
          </w:p>
        </w:tc>
        <w:tc>
          <w:tcPr>
            <w:tcW w:w="442" w:type="pct"/>
            <w:vAlign w:val="center"/>
          </w:tcPr>
          <w:p w14:paraId="41D88CB2"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2B9A6C05" w14:textId="77777777" w:rsidR="00FF1AC2" w:rsidRPr="00BC6AF1" w:rsidRDefault="00FF1AC2" w:rsidP="009674CD">
            <w:pPr>
              <w:jc w:val="center"/>
              <w:rPr>
                <w:rFonts w:cs="Arial"/>
                <w:sz w:val="20"/>
                <w:szCs w:val="20"/>
              </w:rPr>
            </w:pPr>
            <w:r w:rsidRPr="00BC6AF1">
              <w:rPr>
                <w:rFonts w:cs="Arial"/>
                <w:sz w:val="20"/>
                <w:szCs w:val="20"/>
              </w:rPr>
              <w:t>7 (2)</w:t>
            </w:r>
          </w:p>
        </w:tc>
        <w:tc>
          <w:tcPr>
            <w:tcW w:w="442" w:type="pct"/>
            <w:vAlign w:val="center"/>
          </w:tcPr>
          <w:p w14:paraId="5E2ED01C"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44F2A946" w14:textId="77777777" w:rsidR="00FF1AC2" w:rsidRPr="00BC6AF1" w:rsidRDefault="00FF1AC2" w:rsidP="009674CD">
            <w:pPr>
              <w:jc w:val="center"/>
              <w:rPr>
                <w:rFonts w:cs="Arial"/>
                <w:sz w:val="20"/>
                <w:szCs w:val="20"/>
              </w:rPr>
            </w:pPr>
            <w:r w:rsidRPr="00BC6AF1">
              <w:rPr>
                <w:rFonts w:cs="Arial"/>
                <w:sz w:val="20"/>
                <w:szCs w:val="20"/>
              </w:rPr>
              <w:t>9 (1)</w:t>
            </w:r>
          </w:p>
        </w:tc>
        <w:tc>
          <w:tcPr>
            <w:tcW w:w="442" w:type="pct"/>
            <w:vAlign w:val="center"/>
          </w:tcPr>
          <w:p w14:paraId="2C54B9DF"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496B78E0" w14:textId="77777777" w:rsidR="00FF1AC2" w:rsidRPr="00BC6AF1" w:rsidRDefault="00FF1AC2" w:rsidP="009674CD">
            <w:pPr>
              <w:jc w:val="center"/>
              <w:rPr>
                <w:rFonts w:cs="Arial"/>
                <w:sz w:val="20"/>
                <w:szCs w:val="20"/>
              </w:rPr>
            </w:pPr>
            <w:r w:rsidRPr="00BC6AF1">
              <w:rPr>
                <w:rFonts w:cs="Arial"/>
                <w:sz w:val="20"/>
                <w:szCs w:val="20"/>
              </w:rPr>
              <w:t>9 (1.5)</w:t>
            </w:r>
          </w:p>
        </w:tc>
      </w:tr>
      <w:tr w:rsidR="00FF1AC2" w:rsidRPr="00BC6AF1" w14:paraId="2FA9C1D0" w14:textId="77777777" w:rsidTr="00300D5A">
        <w:trPr>
          <w:jc w:val="center"/>
        </w:trPr>
        <w:tc>
          <w:tcPr>
            <w:tcW w:w="612" w:type="pct"/>
            <w:vAlign w:val="center"/>
          </w:tcPr>
          <w:p w14:paraId="663FCA75" w14:textId="77777777" w:rsidR="00FF1AC2" w:rsidRPr="00BC6AF1" w:rsidRDefault="00FF1AC2" w:rsidP="009674CD">
            <w:pPr>
              <w:jc w:val="center"/>
              <w:rPr>
                <w:rFonts w:cs="Arial"/>
                <w:sz w:val="20"/>
                <w:szCs w:val="20"/>
              </w:rPr>
            </w:pPr>
            <w:r w:rsidRPr="00BC6AF1">
              <w:rPr>
                <w:rFonts w:cs="Arial"/>
                <w:sz w:val="20"/>
                <w:szCs w:val="20"/>
              </w:rPr>
              <w:t>15</w:t>
            </w:r>
          </w:p>
        </w:tc>
        <w:tc>
          <w:tcPr>
            <w:tcW w:w="442" w:type="pct"/>
            <w:vAlign w:val="center"/>
          </w:tcPr>
          <w:p w14:paraId="3846DA39" w14:textId="77777777" w:rsidR="00FF1AC2" w:rsidRPr="00BC6AF1" w:rsidRDefault="00FF1AC2" w:rsidP="009674CD">
            <w:pPr>
              <w:jc w:val="center"/>
              <w:rPr>
                <w:rFonts w:cs="Arial"/>
                <w:sz w:val="20"/>
                <w:szCs w:val="20"/>
              </w:rPr>
            </w:pPr>
            <w:r w:rsidRPr="00BC6AF1">
              <w:rPr>
                <w:rFonts w:cs="Arial"/>
                <w:sz w:val="20"/>
                <w:szCs w:val="20"/>
              </w:rPr>
              <w:t>7</w:t>
            </w:r>
          </w:p>
        </w:tc>
        <w:tc>
          <w:tcPr>
            <w:tcW w:w="1021" w:type="pct"/>
            <w:vAlign w:val="center"/>
          </w:tcPr>
          <w:p w14:paraId="112E8FE1" w14:textId="77777777" w:rsidR="00FF1AC2" w:rsidRPr="00BC6AF1" w:rsidRDefault="00FF1AC2" w:rsidP="009674CD">
            <w:pPr>
              <w:jc w:val="center"/>
              <w:rPr>
                <w:rFonts w:cs="Arial"/>
                <w:sz w:val="20"/>
                <w:szCs w:val="20"/>
              </w:rPr>
            </w:pPr>
            <w:r w:rsidRPr="00BC6AF1">
              <w:rPr>
                <w:rFonts w:cs="Arial"/>
                <w:sz w:val="20"/>
                <w:szCs w:val="20"/>
              </w:rPr>
              <w:t>7 (2)</w:t>
            </w:r>
          </w:p>
        </w:tc>
        <w:tc>
          <w:tcPr>
            <w:tcW w:w="442" w:type="pct"/>
            <w:vAlign w:val="center"/>
          </w:tcPr>
          <w:p w14:paraId="4252760B" w14:textId="77777777" w:rsidR="00FF1AC2" w:rsidRPr="00BC6AF1" w:rsidRDefault="00FF1AC2" w:rsidP="009674CD">
            <w:pPr>
              <w:jc w:val="center"/>
              <w:rPr>
                <w:rFonts w:cs="Arial"/>
                <w:sz w:val="20"/>
                <w:szCs w:val="20"/>
              </w:rPr>
            </w:pPr>
            <w:r w:rsidRPr="00BC6AF1">
              <w:rPr>
                <w:rFonts w:cs="Arial"/>
                <w:sz w:val="20"/>
                <w:szCs w:val="20"/>
              </w:rPr>
              <w:t>7</w:t>
            </w:r>
          </w:p>
        </w:tc>
        <w:tc>
          <w:tcPr>
            <w:tcW w:w="1021" w:type="pct"/>
            <w:vAlign w:val="center"/>
          </w:tcPr>
          <w:p w14:paraId="70874C86"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118FAA4B" w14:textId="77777777" w:rsidR="00FF1AC2" w:rsidRPr="00BC6AF1" w:rsidRDefault="00FF1AC2" w:rsidP="009674CD">
            <w:pPr>
              <w:jc w:val="center"/>
              <w:rPr>
                <w:rFonts w:cs="Arial"/>
                <w:sz w:val="20"/>
                <w:szCs w:val="20"/>
              </w:rPr>
            </w:pPr>
            <w:r w:rsidRPr="00BC6AF1">
              <w:rPr>
                <w:rFonts w:cs="Arial"/>
                <w:sz w:val="20"/>
                <w:szCs w:val="20"/>
              </w:rPr>
              <w:t>7</w:t>
            </w:r>
          </w:p>
        </w:tc>
        <w:tc>
          <w:tcPr>
            <w:tcW w:w="1020" w:type="pct"/>
            <w:vAlign w:val="center"/>
          </w:tcPr>
          <w:p w14:paraId="4F84AB3A" w14:textId="77777777" w:rsidR="00FF1AC2" w:rsidRPr="00BC6AF1" w:rsidRDefault="00FF1AC2" w:rsidP="009674CD">
            <w:pPr>
              <w:jc w:val="center"/>
              <w:rPr>
                <w:rFonts w:cs="Arial"/>
                <w:sz w:val="20"/>
                <w:szCs w:val="20"/>
              </w:rPr>
            </w:pPr>
            <w:r w:rsidRPr="00BC6AF1">
              <w:rPr>
                <w:rFonts w:cs="Arial"/>
                <w:sz w:val="20"/>
                <w:szCs w:val="20"/>
              </w:rPr>
              <w:t>9 (1)</w:t>
            </w:r>
          </w:p>
        </w:tc>
      </w:tr>
      <w:tr w:rsidR="00FF1AC2" w:rsidRPr="00BC6AF1" w14:paraId="33DE918B" w14:textId="77777777" w:rsidTr="00300D5A">
        <w:trPr>
          <w:jc w:val="center"/>
        </w:trPr>
        <w:tc>
          <w:tcPr>
            <w:tcW w:w="612" w:type="pct"/>
            <w:vAlign w:val="center"/>
          </w:tcPr>
          <w:p w14:paraId="1E7D1810" w14:textId="77777777" w:rsidR="00FF1AC2" w:rsidRPr="00BC6AF1" w:rsidRDefault="00FF1AC2" w:rsidP="009674CD">
            <w:pPr>
              <w:jc w:val="center"/>
              <w:rPr>
                <w:rFonts w:cs="Arial"/>
                <w:sz w:val="20"/>
                <w:szCs w:val="20"/>
              </w:rPr>
            </w:pPr>
            <w:r w:rsidRPr="00BC6AF1">
              <w:rPr>
                <w:rFonts w:cs="Arial"/>
                <w:sz w:val="20"/>
                <w:szCs w:val="20"/>
              </w:rPr>
              <w:t>16</w:t>
            </w:r>
          </w:p>
        </w:tc>
        <w:tc>
          <w:tcPr>
            <w:tcW w:w="442" w:type="pct"/>
            <w:vAlign w:val="center"/>
          </w:tcPr>
          <w:p w14:paraId="4010ECF0"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645E85D5" w14:textId="77777777" w:rsidR="00FF1AC2" w:rsidRPr="00BC6AF1" w:rsidRDefault="00FF1AC2" w:rsidP="009674CD">
            <w:pPr>
              <w:jc w:val="center"/>
              <w:rPr>
                <w:rFonts w:cs="Arial"/>
                <w:sz w:val="20"/>
                <w:szCs w:val="20"/>
              </w:rPr>
            </w:pPr>
            <w:r w:rsidRPr="00BC6AF1">
              <w:rPr>
                <w:rFonts w:cs="Arial"/>
                <w:sz w:val="20"/>
                <w:szCs w:val="20"/>
              </w:rPr>
              <w:t>7.5 (2)</w:t>
            </w:r>
          </w:p>
        </w:tc>
        <w:tc>
          <w:tcPr>
            <w:tcW w:w="442" w:type="pct"/>
            <w:vAlign w:val="center"/>
          </w:tcPr>
          <w:p w14:paraId="194123A2"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7300BCDD"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7E5A6145" w14:textId="77777777" w:rsidR="00FF1AC2" w:rsidRPr="00BC6AF1" w:rsidRDefault="00FF1AC2" w:rsidP="009674CD">
            <w:pPr>
              <w:jc w:val="center"/>
              <w:rPr>
                <w:rFonts w:cs="Arial"/>
                <w:sz w:val="20"/>
                <w:szCs w:val="20"/>
              </w:rPr>
            </w:pPr>
            <w:r w:rsidRPr="00BC6AF1">
              <w:rPr>
                <w:rFonts w:cs="Arial"/>
                <w:sz w:val="20"/>
                <w:szCs w:val="20"/>
              </w:rPr>
              <w:t>8</w:t>
            </w:r>
          </w:p>
        </w:tc>
        <w:tc>
          <w:tcPr>
            <w:tcW w:w="1020" w:type="pct"/>
            <w:vAlign w:val="center"/>
          </w:tcPr>
          <w:p w14:paraId="6C527EFD" w14:textId="77777777" w:rsidR="00FF1AC2" w:rsidRPr="00BC6AF1" w:rsidRDefault="00FF1AC2" w:rsidP="009674CD">
            <w:pPr>
              <w:jc w:val="center"/>
              <w:rPr>
                <w:rFonts w:cs="Arial"/>
                <w:sz w:val="20"/>
                <w:szCs w:val="20"/>
              </w:rPr>
            </w:pPr>
            <w:r w:rsidRPr="00BC6AF1">
              <w:rPr>
                <w:rFonts w:cs="Arial"/>
                <w:sz w:val="20"/>
                <w:szCs w:val="20"/>
              </w:rPr>
              <w:t>8.5 (2)</w:t>
            </w:r>
          </w:p>
        </w:tc>
      </w:tr>
      <w:tr w:rsidR="00FF1AC2" w:rsidRPr="00BC6AF1" w14:paraId="25C66E13" w14:textId="77777777" w:rsidTr="00300D5A">
        <w:trPr>
          <w:jc w:val="center"/>
        </w:trPr>
        <w:tc>
          <w:tcPr>
            <w:tcW w:w="612" w:type="pct"/>
            <w:vAlign w:val="center"/>
          </w:tcPr>
          <w:p w14:paraId="7C824F0B" w14:textId="77777777" w:rsidR="00FF1AC2" w:rsidRPr="00BC6AF1" w:rsidRDefault="00FF1AC2" w:rsidP="009674CD">
            <w:pPr>
              <w:jc w:val="center"/>
              <w:rPr>
                <w:rFonts w:cs="Arial"/>
                <w:sz w:val="20"/>
                <w:szCs w:val="20"/>
              </w:rPr>
            </w:pPr>
            <w:r w:rsidRPr="00BC6AF1">
              <w:rPr>
                <w:rFonts w:cs="Arial"/>
                <w:sz w:val="20"/>
                <w:szCs w:val="20"/>
              </w:rPr>
              <w:t>17</w:t>
            </w:r>
          </w:p>
        </w:tc>
        <w:tc>
          <w:tcPr>
            <w:tcW w:w="442" w:type="pct"/>
            <w:vAlign w:val="center"/>
          </w:tcPr>
          <w:p w14:paraId="2E1F5920" w14:textId="77777777" w:rsidR="00FF1AC2" w:rsidRPr="00BC6AF1" w:rsidRDefault="00FF1AC2" w:rsidP="009674CD">
            <w:pPr>
              <w:jc w:val="center"/>
              <w:rPr>
                <w:rFonts w:cs="Arial"/>
                <w:sz w:val="20"/>
                <w:szCs w:val="20"/>
              </w:rPr>
            </w:pPr>
            <w:r w:rsidRPr="00BC6AF1">
              <w:rPr>
                <w:rFonts w:cs="Arial"/>
                <w:sz w:val="20"/>
                <w:szCs w:val="20"/>
              </w:rPr>
              <w:t>10</w:t>
            </w:r>
          </w:p>
        </w:tc>
        <w:tc>
          <w:tcPr>
            <w:tcW w:w="1021" w:type="pct"/>
            <w:vAlign w:val="center"/>
          </w:tcPr>
          <w:p w14:paraId="03AAEB55" w14:textId="77777777" w:rsidR="00FF1AC2" w:rsidRPr="00BC6AF1" w:rsidRDefault="00FF1AC2" w:rsidP="009674CD">
            <w:pPr>
              <w:jc w:val="center"/>
              <w:rPr>
                <w:rFonts w:cs="Arial"/>
                <w:sz w:val="20"/>
                <w:szCs w:val="20"/>
              </w:rPr>
            </w:pPr>
            <w:r w:rsidRPr="00BC6AF1">
              <w:rPr>
                <w:rFonts w:cs="Arial"/>
                <w:sz w:val="20"/>
                <w:szCs w:val="20"/>
              </w:rPr>
              <w:t>8 (1)</w:t>
            </w:r>
          </w:p>
        </w:tc>
        <w:tc>
          <w:tcPr>
            <w:tcW w:w="442" w:type="pct"/>
            <w:vAlign w:val="center"/>
          </w:tcPr>
          <w:p w14:paraId="4F12D307" w14:textId="77777777" w:rsidR="00FF1AC2" w:rsidRPr="00BC6AF1" w:rsidRDefault="00FF1AC2" w:rsidP="009674CD">
            <w:pPr>
              <w:jc w:val="center"/>
              <w:rPr>
                <w:rFonts w:cs="Arial"/>
                <w:sz w:val="20"/>
                <w:szCs w:val="20"/>
              </w:rPr>
            </w:pPr>
            <w:r w:rsidRPr="00BC6AF1">
              <w:rPr>
                <w:rFonts w:cs="Arial"/>
                <w:sz w:val="20"/>
                <w:szCs w:val="20"/>
              </w:rPr>
              <w:t>10</w:t>
            </w:r>
          </w:p>
        </w:tc>
        <w:tc>
          <w:tcPr>
            <w:tcW w:w="1021" w:type="pct"/>
            <w:vAlign w:val="center"/>
          </w:tcPr>
          <w:p w14:paraId="20368165" w14:textId="77777777" w:rsidR="00FF1AC2" w:rsidRPr="00BC6AF1" w:rsidRDefault="00FF1AC2" w:rsidP="009674CD">
            <w:pPr>
              <w:jc w:val="center"/>
              <w:rPr>
                <w:rFonts w:cs="Arial"/>
                <w:sz w:val="20"/>
                <w:szCs w:val="20"/>
              </w:rPr>
            </w:pPr>
            <w:r w:rsidRPr="00BC6AF1">
              <w:rPr>
                <w:rFonts w:cs="Arial"/>
                <w:sz w:val="20"/>
                <w:szCs w:val="20"/>
              </w:rPr>
              <w:t>7 (2)</w:t>
            </w:r>
          </w:p>
        </w:tc>
        <w:tc>
          <w:tcPr>
            <w:tcW w:w="442" w:type="pct"/>
            <w:vAlign w:val="center"/>
          </w:tcPr>
          <w:p w14:paraId="660ECEF7" w14:textId="77777777" w:rsidR="00FF1AC2" w:rsidRPr="00BC6AF1" w:rsidRDefault="00FF1AC2" w:rsidP="009674CD">
            <w:pPr>
              <w:jc w:val="center"/>
              <w:rPr>
                <w:rFonts w:cs="Arial"/>
                <w:sz w:val="20"/>
                <w:szCs w:val="20"/>
              </w:rPr>
            </w:pPr>
            <w:r w:rsidRPr="00BC6AF1">
              <w:rPr>
                <w:rFonts w:cs="Arial"/>
                <w:sz w:val="20"/>
                <w:szCs w:val="20"/>
              </w:rPr>
              <w:t>10</w:t>
            </w:r>
          </w:p>
        </w:tc>
        <w:tc>
          <w:tcPr>
            <w:tcW w:w="1020" w:type="pct"/>
            <w:vAlign w:val="center"/>
          </w:tcPr>
          <w:p w14:paraId="6126BA50" w14:textId="77777777" w:rsidR="00FF1AC2" w:rsidRPr="00BC6AF1" w:rsidRDefault="00FF1AC2" w:rsidP="009674CD">
            <w:pPr>
              <w:jc w:val="center"/>
              <w:rPr>
                <w:rFonts w:cs="Arial"/>
                <w:sz w:val="20"/>
                <w:szCs w:val="20"/>
              </w:rPr>
            </w:pPr>
            <w:r w:rsidRPr="00BC6AF1">
              <w:rPr>
                <w:rFonts w:cs="Arial"/>
                <w:sz w:val="20"/>
                <w:szCs w:val="20"/>
              </w:rPr>
              <w:t>8.5 (1)</w:t>
            </w:r>
          </w:p>
        </w:tc>
      </w:tr>
      <w:tr w:rsidR="00FF1AC2" w:rsidRPr="00BC6AF1" w14:paraId="214F8420" w14:textId="77777777" w:rsidTr="00300D5A">
        <w:trPr>
          <w:jc w:val="center"/>
        </w:trPr>
        <w:tc>
          <w:tcPr>
            <w:tcW w:w="612" w:type="pct"/>
            <w:vAlign w:val="center"/>
          </w:tcPr>
          <w:p w14:paraId="48798EAB" w14:textId="77777777" w:rsidR="00FF1AC2" w:rsidRPr="00BC6AF1" w:rsidRDefault="00FF1AC2" w:rsidP="009674CD">
            <w:pPr>
              <w:jc w:val="center"/>
              <w:rPr>
                <w:rFonts w:cs="Arial"/>
                <w:sz w:val="20"/>
                <w:szCs w:val="20"/>
              </w:rPr>
            </w:pPr>
            <w:r w:rsidRPr="00BC6AF1">
              <w:rPr>
                <w:rFonts w:cs="Arial"/>
                <w:sz w:val="20"/>
                <w:szCs w:val="20"/>
              </w:rPr>
              <w:t>18</w:t>
            </w:r>
          </w:p>
        </w:tc>
        <w:tc>
          <w:tcPr>
            <w:tcW w:w="442" w:type="pct"/>
            <w:vAlign w:val="center"/>
          </w:tcPr>
          <w:p w14:paraId="7A62FFB3"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42F85E1A" w14:textId="77777777" w:rsidR="00FF1AC2" w:rsidRPr="00BC6AF1" w:rsidRDefault="00FF1AC2" w:rsidP="009674CD">
            <w:pPr>
              <w:jc w:val="center"/>
              <w:rPr>
                <w:rFonts w:cs="Arial"/>
                <w:sz w:val="20"/>
                <w:szCs w:val="20"/>
              </w:rPr>
            </w:pPr>
            <w:r w:rsidRPr="00BC6AF1">
              <w:rPr>
                <w:rFonts w:cs="Arial"/>
                <w:sz w:val="20"/>
                <w:szCs w:val="20"/>
              </w:rPr>
              <w:t>7.5 (1)</w:t>
            </w:r>
          </w:p>
        </w:tc>
        <w:tc>
          <w:tcPr>
            <w:tcW w:w="442" w:type="pct"/>
            <w:vAlign w:val="center"/>
          </w:tcPr>
          <w:p w14:paraId="4D3EF0D3"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02A99F47" w14:textId="77777777" w:rsidR="00FF1AC2" w:rsidRPr="00BC6AF1" w:rsidRDefault="00FF1AC2" w:rsidP="009674CD">
            <w:pPr>
              <w:jc w:val="center"/>
              <w:rPr>
                <w:rFonts w:cs="Arial"/>
                <w:sz w:val="20"/>
                <w:szCs w:val="20"/>
              </w:rPr>
            </w:pPr>
            <w:r w:rsidRPr="00BC6AF1">
              <w:rPr>
                <w:rFonts w:cs="Arial"/>
                <w:sz w:val="20"/>
                <w:szCs w:val="20"/>
              </w:rPr>
              <w:t>8 (2)</w:t>
            </w:r>
          </w:p>
        </w:tc>
        <w:tc>
          <w:tcPr>
            <w:tcW w:w="442" w:type="pct"/>
            <w:vAlign w:val="center"/>
          </w:tcPr>
          <w:p w14:paraId="40502B5A" w14:textId="77777777" w:rsidR="00FF1AC2" w:rsidRPr="00BC6AF1" w:rsidRDefault="00FF1AC2" w:rsidP="009674CD">
            <w:pPr>
              <w:jc w:val="center"/>
              <w:rPr>
                <w:rFonts w:cs="Arial"/>
                <w:sz w:val="20"/>
                <w:szCs w:val="20"/>
              </w:rPr>
            </w:pPr>
            <w:r w:rsidRPr="00BC6AF1">
              <w:rPr>
                <w:rFonts w:cs="Arial"/>
                <w:sz w:val="20"/>
                <w:szCs w:val="20"/>
              </w:rPr>
              <w:t>8</w:t>
            </w:r>
          </w:p>
        </w:tc>
        <w:tc>
          <w:tcPr>
            <w:tcW w:w="1020" w:type="pct"/>
            <w:vAlign w:val="center"/>
          </w:tcPr>
          <w:p w14:paraId="5E9BFD41" w14:textId="77777777" w:rsidR="00FF1AC2" w:rsidRPr="00BC6AF1" w:rsidRDefault="00FF1AC2" w:rsidP="009674CD">
            <w:pPr>
              <w:jc w:val="center"/>
              <w:rPr>
                <w:rFonts w:cs="Arial"/>
                <w:sz w:val="20"/>
                <w:szCs w:val="20"/>
              </w:rPr>
            </w:pPr>
            <w:r w:rsidRPr="00BC6AF1">
              <w:rPr>
                <w:rFonts w:cs="Arial"/>
                <w:sz w:val="20"/>
                <w:szCs w:val="20"/>
              </w:rPr>
              <w:t>9 (1)</w:t>
            </w:r>
          </w:p>
        </w:tc>
      </w:tr>
      <w:tr w:rsidR="00FF1AC2" w:rsidRPr="00BC6AF1" w14:paraId="466AAFC1" w14:textId="77777777" w:rsidTr="00300D5A">
        <w:trPr>
          <w:jc w:val="center"/>
        </w:trPr>
        <w:tc>
          <w:tcPr>
            <w:tcW w:w="612" w:type="pct"/>
            <w:vAlign w:val="center"/>
          </w:tcPr>
          <w:p w14:paraId="028C8D7B" w14:textId="77777777" w:rsidR="00FF1AC2" w:rsidRPr="00BC6AF1" w:rsidRDefault="00FF1AC2" w:rsidP="009674CD">
            <w:pPr>
              <w:jc w:val="center"/>
              <w:rPr>
                <w:rFonts w:cs="Arial"/>
                <w:sz w:val="20"/>
                <w:szCs w:val="20"/>
              </w:rPr>
            </w:pPr>
            <w:r w:rsidRPr="00BC6AF1">
              <w:rPr>
                <w:rFonts w:cs="Arial"/>
                <w:sz w:val="20"/>
                <w:szCs w:val="20"/>
              </w:rPr>
              <w:t>19</w:t>
            </w:r>
          </w:p>
        </w:tc>
        <w:tc>
          <w:tcPr>
            <w:tcW w:w="442" w:type="pct"/>
            <w:vAlign w:val="center"/>
          </w:tcPr>
          <w:p w14:paraId="651C5098"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0A4CB7CF" w14:textId="77777777" w:rsidR="00FF1AC2" w:rsidRPr="00BC6AF1" w:rsidRDefault="00FF1AC2" w:rsidP="009674CD">
            <w:pPr>
              <w:jc w:val="center"/>
              <w:rPr>
                <w:rFonts w:cs="Arial"/>
                <w:sz w:val="20"/>
                <w:szCs w:val="20"/>
              </w:rPr>
            </w:pPr>
            <w:r w:rsidRPr="00BC6AF1">
              <w:rPr>
                <w:rFonts w:cs="Arial"/>
                <w:sz w:val="20"/>
                <w:szCs w:val="20"/>
              </w:rPr>
              <w:t>8 (2.5)</w:t>
            </w:r>
          </w:p>
        </w:tc>
        <w:tc>
          <w:tcPr>
            <w:tcW w:w="442" w:type="pct"/>
            <w:vAlign w:val="center"/>
          </w:tcPr>
          <w:p w14:paraId="3C34297C"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3828571C" w14:textId="77777777" w:rsidR="00FF1AC2" w:rsidRPr="00BC6AF1" w:rsidRDefault="00FF1AC2" w:rsidP="009674CD">
            <w:pPr>
              <w:jc w:val="center"/>
              <w:rPr>
                <w:rFonts w:cs="Arial"/>
                <w:sz w:val="20"/>
                <w:szCs w:val="20"/>
              </w:rPr>
            </w:pPr>
            <w:r w:rsidRPr="00BC6AF1">
              <w:rPr>
                <w:rFonts w:cs="Arial"/>
                <w:sz w:val="20"/>
                <w:szCs w:val="20"/>
              </w:rPr>
              <w:t>8 (0.5)</w:t>
            </w:r>
          </w:p>
        </w:tc>
        <w:tc>
          <w:tcPr>
            <w:tcW w:w="442" w:type="pct"/>
            <w:vAlign w:val="center"/>
          </w:tcPr>
          <w:p w14:paraId="7EA29792"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3E9DCA67" w14:textId="77777777" w:rsidR="00FF1AC2" w:rsidRPr="00BC6AF1" w:rsidRDefault="00FF1AC2" w:rsidP="009674CD">
            <w:pPr>
              <w:jc w:val="center"/>
              <w:rPr>
                <w:rFonts w:cs="Arial"/>
                <w:sz w:val="20"/>
                <w:szCs w:val="20"/>
              </w:rPr>
            </w:pPr>
            <w:r w:rsidRPr="00BC6AF1">
              <w:rPr>
                <w:rFonts w:cs="Arial"/>
                <w:sz w:val="20"/>
                <w:szCs w:val="20"/>
              </w:rPr>
              <w:t>9 (1.5)</w:t>
            </w:r>
          </w:p>
        </w:tc>
      </w:tr>
      <w:tr w:rsidR="00FF1AC2" w:rsidRPr="00BC6AF1" w14:paraId="755804CD" w14:textId="77777777" w:rsidTr="00300D5A">
        <w:trPr>
          <w:jc w:val="center"/>
        </w:trPr>
        <w:tc>
          <w:tcPr>
            <w:tcW w:w="612" w:type="pct"/>
            <w:vAlign w:val="center"/>
          </w:tcPr>
          <w:p w14:paraId="05E54CE5" w14:textId="77777777" w:rsidR="00FF1AC2" w:rsidRPr="00BC6AF1" w:rsidRDefault="00FF1AC2" w:rsidP="009674CD">
            <w:pPr>
              <w:jc w:val="center"/>
              <w:rPr>
                <w:rFonts w:cs="Arial"/>
                <w:sz w:val="20"/>
                <w:szCs w:val="20"/>
              </w:rPr>
            </w:pPr>
            <w:r w:rsidRPr="00BC6AF1">
              <w:rPr>
                <w:rFonts w:cs="Arial"/>
                <w:sz w:val="20"/>
                <w:szCs w:val="20"/>
              </w:rPr>
              <w:t>20</w:t>
            </w:r>
          </w:p>
        </w:tc>
        <w:tc>
          <w:tcPr>
            <w:tcW w:w="442" w:type="pct"/>
            <w:vAlign w:val="center"/>
          </w:tcPr>
          <w:p w14:paraId="48C38F22" w14:textId="77777777" w:rsidR="00FF1AC2" w:rsidRPr="00BC6AF1" w:rsidRDefault="00FF1AC2" w:rsidP="009674CD">
            <w:pPr>
              <w:jc w:val="center"/>
              <w:rPr>
                <w:rFonts w:cs="Arial"/>
                <w:sz w:val="20"/>
                <w:szCs w:val="20"/>
              </w:rPr>
            </w:pPr>
            <w:r w:rsidRPr="00BC6AF1">
              <w:rPr>
                <w:rFonts w:cs="Arial"/>
                <w:sz w:val="20"/>
                <w:szCs w:val="20"/>
              </w:rPr>
              <w:t>10</w:t>
            </w:r>
          </w:p>
        </w:tc>
        <w:tc>
          <w:tcPr>
            <w:tcW w:w="1021" w:type="pct"/>
            <w:vAlign w:val="center"/>
          </w:tcPr>
          <w:p w14:paraId="1156F00F" w14:textId="77777777" w:rsidR="00FF1AC2" w:rsidRPr="00BC6AF1" w:rsidRDefault="00FF1AC2" w:rsidP="009674CD">
            <w:pPr>
              <w:jc w:val="center"/>
              <w:rPr>
                <w:rFonts w:cs="Arial"/>
                <w:sz w:val="20"/>
                <w:szCs w:val="20"/>
              </w:rPr>
            </w:pPr>
            <w:r w:rsidRPr="00BC6AF1">
              <w:rPr>
                <w:rFonts w:cs="Arial"/>
                <w:sz w:val="20"/>
                <w:szCs w:val="20"/>
              </w:rPr>
              <w:t>7 (5)</w:t>
            </w:r>
          </w:p>
        </w:tc>
        <w:tc>
          <w:tcPr>
            <w:tcW w:w="442" w:type="pct"/>
            <w:vAlign w:val="center"/>
          </w:tcPr>
          <w:p w14:paraId="4F4427B8"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04B4A77F" w14:textId="77777777" w:rsidR="00FF1AC2" w:rsidRPr="00BC6AF1" w:rsidRDefault="00FF1AC2" w:rsidP="009674CD">
            <w:pPr>
              <w:jc w:val="center"/>
              <w:rPr>
                <w:rFonts w:cs="Arial"/>
                <w:sz w:val="20"/>
                <w:szCs w:val="20"/>
              </w:rPr>
            </w:pPr>
            <w:r w:rsidRPr="00BC6AF1">
              <w:rPr>
                <w:rFonts w:cs="Arial"/>
                <w:sz w:val="20"/>
                <w:szCs w:val="20"/>
              </w:rPr>
              <w:t>7 (2)</w:t>
            </w:r>
          </w:p>
        </w:tc>
        <w:tc>
          <w:tcPr>
            <w:tcW w:w="442" w:type="pct"/>
            <w:vAlign w:val="center"/>
          </w:tcPr>
          <w:p w14:paraId="218A6AF6"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56361F34" w14:textId="77777777" w:rsidR="00FF1AC2" w:rsidRPr="00BC6AF1" w:rsidRDefault="00FF1AC2" w:rsidP="009674CD">
            <w:pPr>
              <w:jc w:val="center"/>
              <w:rPr>
                <w:rFonts w:cs="Arial"/>
                <w:sz w:val="20"/>
                <w:szCs w:val="20"/>
              </w:rPr>
            </w:pPr>
            <w:r w:rsidRPr="00BC6AF1">
              <w:rPr>
                <w:rFonts w:cs="Arial"/>
                <w:sz w:val="20"/>
                <w:szCs w:val="20"/>
              </w:rPr>
              <w:t>8 (1)</w:t>
            </w:r>
          </w:p>
        </w:tc>
      </w:tr>
      <w:tr w:rsidR="00FF1AC2" w:rsidRPr="00BC6AF1" w14:paraId="07A89298" w14:textId="77777777" w:rsidTr="00300D5A">
        <w:trPr>
          <w:jc w:val="center"/>
        </w:trPr>
        <w:tc>
          <w:tcPr>
            <w:tcW w:w="612" w:type="pct"/>
            <w:vAlign w:val="center"/>
          </w:tcPr>
          <w:p w14:paraId="4CBD106D" w14:textId="77777777" w:rsidR="00FF1AC2" w:rsidRPr="00BC6AF1" w:rsidRDefault="00FF1AC2" w:rsidP="009674CD">
            <w:pPr>
              <w:jc w:val="center"/>
              <w:rPr>
                <w:rFonts w:cs="Arial"/>
                <w:sz w:val="20"/>
                <w:szCs w:val="20"/>
              </w:rPr>
            </w:pPr>
            <w:r w:rsidRPr="00BC6AF1">
              <w:rPr>
                <w:rFonts w:cs="Arial"/>
                <w:sz w:val="20"/>
                <w:szCs w:val="20"/>
              </w:rPr>
              <w:t>21</w:t>
            </w:r>
          </w:p>
        </w:tc>
        <w:tc>
          <w:tcPr>
            <w:tcW w:w="442" w:type="pct"/>
            <w:vAlign w:val="center"/>
          </w:tcPr>
          <w:p w14:paraId="0C2C0B47"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10B968EE" w14:textId="77777777" w:rsidR="00FF1AC2" w:rsidRPr="00BC6AF1" w:rsidRDefault="00FF1AC2" w:rsidP="009674CD">
            <w:pPr>
              <w:jc w:val="center"/>
              <w:rPr>
                <w:rFonts w:cs="Arial"/>
                <w:sz w:val="20"/>
                <w:szCs w:val="20"/>
              </w:rPr>
            </w:pPr>
            <w:r w:rsidRPr="00BC6AF1">
              <w:rPr>
                <w:rFonts w:cs="Arial"/>
                <w:sz w:val="20"/>
                <w:szCs w:val="20"/>
              </w:rPr>
              <w:t>8 (1.5)</w:t>
            </w:r>
          </w:p>
        </w:tc>
        <w:tc>
          <w:tcPr>
            <w:tcW w:w="442" w:type="pct"/>
            <w:vAlign w:val="center"/>
          </w:tcPr>
          <w:p w14:paraId="33FB268A"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450238D3" w14:textId="77777777" w:rsidR="00FF1AC2" w:rsidRPr="00BC6AF1" w:rsidRDefault="00FF1AC2" w:rsidP="009674CD">
            <w:pPr>
              <w:jc w:val="center"/>
              <w:rPr>
                <w:rFonts w:cs="Arial"/>
                <w:sz w:val="20"/>
                <w:szCs w:val="20"/>
              </w:rPr>
            </w:pPr>
            <w:r w:rsidRPr="00BC6AF1">
              <w:rPr>
                <w:rFonts w:cs="Arial"/>
                <w:sz w:val="20"/>
                <w:szCs w:val="20"/>
              </w:rPr>
              <w:t>9 (1.5)</w:t>
            </w:r>
          </w:p>
        </w:tc>
        <w:tc>
          <w:tcPr>
            <w:tcW w:w="442" w:type="pct"/>
            <w:vAlign w:val="center"/>
          </w:tcPr>
          <w:p w14:paraId="014AD571" w14:textId="77777777" w:rsidR="00FF1AC2" w:rsidRPr="00BC6AF1" w:rsidRDefault="00FF1AC2" w:rsidP="009674CD">
            <w:pPr>
              <w:jc w:val="center"/>
              <w:rPr>
                <w:rFonts w:cs="Arial"/>
                <w:sz w:val="20"/>
                <w:szCs w:val="20"/>
              </w:rPr>
            </w:pPr>
            <w:r w:rsidRPr="00BC6AF1">
              <w:rPr>
                <w:rFonts w:cs="Arial"/>
                <w:sz w:val="20"/>
                <w:szCs w:val="20"/>
              </w:rPr>
              <w:t>9</w:t>
            </w:r>
          </w:p>
        </w:tc>
        <w:tc>
          <w:tcPr>
            <w:tcW w:w="1020" w:type="pct"/>
            <w:vAlign w:val="center"/>
          </w:tcPr>
          <w:p w14:paraId="2EEAFAE9" w14:textId="77777777" w:rsidR="00FF1AC2" w:rsidRPr="00BC6AF1" w:rsidRDefault="00FF1AC2" w:rsidP="009674CD">
            <w:pPr>
              <w:jc w:val="center"/>
              <w:rPr>
                <w:rFonts w:cs="Arial"/>
                <w:sz w:val="20"/>
                <w:szCs w:val="20"/>
              </w:rPr>
            </w:pPr>
            <w:r w:rsidRPr="00BC6AF1">
              <w:rPr>
                <w:rFonts w:cs="Arial"/>
                <w:sz w:val="20"/>
                <w:szCs w:val="20"/>
              </w:rPr>
              <w:t>8 (3)</w:t>
            </w:r>
          </w:p>
        </w:tc>
      </w:tr>
      <w:tr w:rsidR="00FF1AC2" w:rsidRPr="00BC6AF1" w14:paraId="49AD1347" w14:textId="77777777" w:rsidTr="00300D5A">
        <w:trPr>
          <w:jc w:val="center"/>
        </w:trPr>
        <w:tc>
          <w:tcPr>
            <w:tcW w:w="612" w:type="pct"/>
            <w:vAlign w:val="center"/>
          </w:tcPr>
          <w:p w14:paraId="690C76F1" w14:textId="77777777" w:rsidR="00FF1AC2" w:rsidRPr="00BC6AF1" w:rsidRDefault="00FF1AC2" w:rsidP="009674CD">
            <w:pPr>
              <w:jc w:val="center"/>
              <w:rPr>
                <w:rFonts w:cs="Arial"/>
                <w:sz w:val="20"/>
                <w:szCs w:val="20"/>
              </w:rPr>
            </w:pPr>
            <w:r w:rsidRPr="00BC6AF1">
              <w:rPr>
                <w:rFonts w:cs="Arial"/>
                <w:sz w:val="20"/>
                <w:szCs w:val="20"/>
              </w:rPr>
              <w:t>22</w:t>
            </w:r>
          </w:p>
        </w:tc>
        <w:tc>
          <w:tcPr>
            <w:tcW w:w="442" w:type="pct"/>
            <w:vAlign w:val="center"/>
          </w:tcPr>
          <w:p w14:paraId="1E3BFA12"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7DF53FBB" w14:textId="77777777" w:rsidR="00FF1AC2" w:rsidRPr="00BC6AF1" w:rsidRDefault="00FF1AC2" w:rsidP="009674CD">
            <w:pPr>
              <w:jc w:val="center"/>
              <w:rPr>
                <w:rFonts w:cs="Arial"/>
                <w:sz w:val="20"/>
                <w:szCs w:val="20"/>
              </w:rPr>
            </w:pPr>
            <w:r w:rsidRPr="00BC6AF1">
              <w:rPr>
                <w:rFonts w:cs="Arial"/>
                <w:sz w:val="20"/>
                <w:szCs w:val="20"/>
              </w:rPr>
              <w:t>7.5 (3)</w:t>
            </w:r>
          </w:p>
        </w:tc>
        <w:tc>
          <w:tcPr>
            <w:tcW w:w="442" w:type="pct"/>
            <w:vAlign w:val="center"/>
          </w:tcPr>
          <w:p w14:paraId="449AD5CE"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030916D5" w14:textId="77777777" w:rsidR="00FF1AC2" w:rsidRPr="00BC6AF1" w:rsidRDefault="00FF1AC2" w:rsidP="009674CD">
            <w:pPr>
              <w:jc w:val="center"/>
              <w:rPr>
                <w:rFonts w:cs="Arial"/>
                <w:sz w:val="20"/>
                <w:szCs w:val="20"/>
              </w:rPr>
            </w:pPr>
            <w:r w:rsidRPr="00BC6AF1">
              <w:rPr>
                <w:rFonts w:cs="Arial"/>
                <w:sz w:val="20"/>
                <w:szCs w:val="20"/>
              </w:rPr>
              <w:t>9 (2)</w:t>
            </w:r>
          </w:p>
        </w:tc>
        <w:tc>
          <w:tcPr>
            <w:tcW w:w="442" w:type="pct"/>
            <w:vAlign w:val="center"/>
          </w:tcPr>
          <w:p w14:paraId="0EBD9870" w14:textId="77777777" w:rsidR="00FF1AC2" w:rsidRPr="00BC6AF1" w:rsidRDefault="00FF1AC2" w:rsidP="009674CD">
            <w:pPr>
              <w:jc w:val="center"/>
              <w:rPr>
                <w:rFonts w:cs="Arial"/>
                <w:sz w:val="20"/>
                <w:szCs w:val="20"/>
              </w:rPr>
            </w:pPr>
            <w:r w:rsidRPr="00BC6AF1">
              <w:rPr>
                <w:rFonts w:cs="Arial"/>
                <w:sz w:val="20"/>
                <w:szCs w:val="20"/>
              </w:rPr>
              <w:t>8</w:t>
            </w:r>
          </w:p>
        </w:tc>
        <w:tc>
          <w:tcPr>
            <w:tcW w:w="1020" w:type="pct"/>
            <w:vAlign w:val="center"/>
          </w:tcPr>
          <w:p w14:paraId="1A8DB6DE" w14:textId="77777777" w:rsidR="00FF1AC2" w:rsidRPr="00BC6AF1" w:rsidRDefault="00FF1AC2" w:rsidP="009674CD">
            <w:pPr>
              <w:jc w:val="center"/>
              <w:rPr>
                <w:rFonts w:cs="Arial"/>
                <w:sz w:val="20"/>
                <w:szCs w:val="20"/>
              </w:rPr>
            </w:pPr>
            <w:r w:rsidRPr="00BC6AF1">
              <w:rPr>
                <w:rFonts w:cs="Arial"/>
                <w:sz w:val="20"/>
                <w:szCs w:val="20"/>
              </w:rPr>
              <w:t>8.5 (1)</w:t>
            </w:r>
          </w:p>
        </w:tc>
      </w:tr>
      <w:tr w:rsidR="00FF1AC2" w:rsidRPr="00BC6AF1" w14:paraId="41E6923B" w14:textId="77777777" w:rsidTr="00300D5A">
        <w:trPr>
          <w:jc w:val="center"/>
        </w:trPr>
        <w:tc>
          <w:tcPr>
            <w:tcW w:w="612" w:type="pct"/>
            <w:vAlign w:val="center"/>
          </w:tcPr>
          <w:p w14:paraId="0FC96037" w14:textId="77777777" w:rsidR="00FF1AC2" w:rsidRPr="00BC6AF1" w:rsidRDefault="00FF1AC2" w:rsidP="009674CD">
            <w:pPr>
              <w:jc w:val="center"/>
              <w:rPr>
                <w:rFonts w:cs="Arial"/>
                <w:sz w:val="20"/>
                <w:szCs w:val="20"/>
              </w:rPr>
            </w:pPr>
            <w:r w:rsidRPr="00BC6AF1">
              <w:rPr>
                <w:rFonts w:cs="Arial"/>
                <w:sz w:val="20"/>
                <w:szCs w:val="20"/>
              </w:rPr>
              <w:t>23</w:t>
            </w:r>
          </w:p>
        </w:tc>
        <w:tc>
          <w:tcPr>
            <w:tcW w:w="442" w:type="pct"/>
            <w:vAlign w:val="center"/>
          </w:tcPr>
          <w:p w14:paraId="3B7CD427"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3EE3C285" w14:textId="77777777" w:rsidR="00FF1AC2" w:rsidRPr="00BC6AF1" w:rsidRDefault="00FF1AC2" w:rsidP="009674CD">
            <w:pPr>
              <w:jc w:val="center"/>
              <w:rPr>
                <w:rFonts w:cs="Arial"/>
                <w:sz w:val="20"/>
                <w:szCs w:val="20"/>
              </w:rPr>
            </w:pPr>
            <w:r w:rsidRPr="00BC6AF1">
              <w:rPr>
                <w:rFonts w:cs="Arial"/>
                <w:sz w:val="20"/>
                <w:szCs w:val="20"/>
              </w:rPr>
              <w:t>7 (1.5)</w:t>
            </w:r>
          </w:p>
        </w:tc>
        <w:tc>
          <w:tcPr>
            <w:tcW w:w="442" w:type="pct"/>
            <w:vAlign w:val="center"/>
          </w:tcPr>
          <w:p w14:paraId="42AA46CD" w14:textId="77777777" w:rsidR="00FF1AC2" w:rsidRPr="00BC6AF1" w:rsidRDefault="00FF1AC2" w:rsidP="009674CD">
            <w:pPr>
              <w:jc w:val="center"/>
              <w:rPr>
                <w:rFonts w:cs="Arial"/>
                <w:sz w:val="20"/>
                <w:szCs w:val="20"/>
              </w:rPr>
            </w:pPr>
            <w:r w:rsidRPr="00BC6AF1">
              <w:rPr>
                <w:rFonts w:cs="Arial"/>
                <w:sz w:val="20"/>
                <w:szCs w:val="20"/>
              </w:rPr>
              <w:t>9</w:t>
            </w:r>
          </w:p>
        </w:tc>
        <w:tc>
          <w:tcPr>
            <w:tcW w:w="1021" w:type="pct"/>
            <w:vAlign w:val="center"/>
          </w:tcPr>
          <w:p w14:paraId="196B0230" w14:textId="77777777" w:rsidR="00FF1AC2" w:rsidRPr="00BC6AF1" w:rsidRDefault="00FF1AC2" w:rsidP="009674CD">
            <w:pPr>
              <w:jc w:val="center"/>
              <w:rPr>
                <w:rFonts w:cs="Arial"/>
                <w:sz w:val="20"/>
                <w:szCs w:val="20"/>
              </w:rPr>
            </w:pPr>
            <w:r w:rsidRPr="00BC6AF1">
              <w:rPr>
                <w:rFonts w:cs="Arial"/>
                <w:sz w:val="20"/>
                <w:szCs w:val="20"/>
              </w:rPr>
              <w:t>9 (0.5)</w:t>
            </w:r>
          </w:p>
        </w:tc>
        <w:tc>
          <w:tcPr>
            <w:tcW w:w="442" w:type="pct"/>
            <w:vAlign w:val="center"/>
          </w:tcPr>
          <w:p w14:paraId="393FAB80" w14:textId="77777777" w:rsidR="00FF1AC2" w:rsidRPr="00BC6AF1" w:rsidRDefault="00FF1AC2" w:rsidP="009674CD">
            <w:pPr>
              <w:jc w:val="center"/>
              <w:rPr>
                <w:rFonts w:cs="Arial"/>
                <w:sz w:val="20"/>
                <w:szCs w:val="20"/>
              </w:rPr>
            </w:pPr>
            <w:r w:rsidRPr="00BC6AF1">
              <w:rPr>
                <w:rFonts w:cs="Arial"/>
                <w:sz w:val="20"/>
                <w:szCs w:val="20"/>
              </w:rPr>
              <w:t>10</w:t>
            </w:r>
          </w:p>
        </w:tc>
        <w:tc>
          <w:tcPr>
            <w:tcW w:w="1020" w:type="pct"/>
            <w:vAlign w:val="center"/>
          </w:tcPr>
          <w:p w14:paraId="5AA332F4" w14:textId="77777777" w:rsidR="00FF1AC2" w:rsidRPr="00BC6AF1" w:rsidRDefault="00FF1AC2" w:rsidP="009674CD">
            <w:pPr>
              <w:jc w:val="center"/>
              <w:rPr>
                <w:rFonts w:cs="Arial"/>
                <w:sz w:val="20"/>
                <w:szCs w:val="20"/>
              </w:rPr>
            </w:pPr>
            <w:r w:rsidRPr="00BC6AF1">
              <w:rPr>
                <w:rFonts w:cs="Arial"/>
                <w:sz w:val="20"/>
                <w:szCs w:val="20"/>
              </w:rPr>
              <w:t>8 (1)</w:t>
            </w:r>
          </w:p>
        </w:tc>
      </w:tr>
      <w:tr w:rsidR="00FF1AC2" w:rsidRPr="00BC6AF1" w14:paraId="1635FFD9" w14:textId="77777777" w:rsidTr="00300D5A">
        <w:trPr>
          <w:jc w:val="center"/>
        </w:trPr>
        <w:tc>
          <w:tcPr>
            <w:tcW w:w="612" w:type="pct"/>
            <w:vAlign w:val="center"/>
          </w:tcPr>
          <w:p w14:paraId="4584C83C" w14:textId="77777777" w:rsidR="00FF1AC2" w:rsidRPr="00BC6AF1" w:rsidRDefault="00FF1AC2" w:rsidP="009674CD">
            <w:pPr>
              <w:jc w:val="center"/>
              <w:rPr>
                <w:rFonts w:cs="Arial"/>
                <w:sz w:val="20"/>
                <w:szCs w:val="20"/>
              </w:rPr>
            </w:pPr>
            <w:r w:rsidRPr="00BC6AF1">
              <w:rPr>
                <w:rFonts w:cs="Arial"/>
                <w:sz w:val="20"/>
                <w:szCs w:val="20"/>
              </w:rPr>
              <w:t>24</w:t>
            </w:r>
          </w:p>
        </w:tc>
        <w:tc>
          <w:tcPr>
            <w:tcW w:w="442" w:type="pct"/>
            <w:vAlign w:val="center"/>
          </w:tcPr>
          <w:p w14:paraId="120287BB"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061DD3EC" w14:textId="77777777" w:rsidR="00FF1AC2" w:rsidRPr="00BC6AF1" w:rsidRDefault="00FF1AC2" w:rsidP="009674CD">
            <w:pPr>
              <w:jc w:val="center"/>
              <w:rPr>
                <w:rFonts w:cs="Arial"/>
                <w:sz w:val="20"/>
                <w:szCs w:val="20"/>
              </w:rPr>
            </w:pPr>
            <w:r w:rsidRPr="00BC6AF1">
              <w:rPr>
                <w:rFonts w:cs="Arial"/>
                <w:sz w:val="20"/>
                <w:szCs w:val="20"/>
              </w:rPr>
              <w:t>8 (2)</w:t>
            </w:r>
          </w:p>
        </w:tc>
        <w:tc>
          <w:tcPr>
            <w:tcW w:w="442" w:type="pct"/>
            <w:vAlign w:val="center"/>
          </w:tcPr>
          <w:p w14:paraId="4157C70C"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5F7BE7AE" w14:textId="77777777" w:rsidR="00FF1AC2" w:rsidRPr="00BC6AF1" w:rsidRDefault="00FF1AC2" w:rsidP="009674CD">
            <w:pPr>
              <w:jc w:val="center"/>
              <w:rPr>
                <w:rFonts w:cs="Arial"/>
                <w:sz w:val="20"/>
                <w:szCs w:val="20"/>
              </w:rPr>
            </w:pPr>
            <w:r w:rsidRPr="00BC6AF1">
              <w:rPr>
                <w:rFonts w:cs="Arial"/>
                <w:sz w:val="20"/>
                <w:szCs w:val="20"/>
              </w:rPr>
              <w:t>8.5 (3)</w:t>
            </w:r>
          </w:p>
        </w:tc>
        <w:tc>
          <w:tcPr>
            <w:tcW w:w="442" w:type="pct"/>
            <w:vAlign w:val="center"/>
          </w:tcPr>
          <w:p w14:paraId="2F73F3A0" w14:textId="77777777" w:rsidR="00FF1AC2" w:rsidRPr="00BC6AF1" w:rsidRDefault="00FF1AC2" w:rsidP="009674CD">
            <w:pPr>
              <w:jc w:val="center"/>
              <w:rPr>
                <w:rFonts w:cs="Arial"/>
                <w:sz w:val="20"/>
                <w:szCs w:val="20"/>
              </w:rPr>
            </w:pPr>
            <w:r w:rsidRPr="00BC6AF1">
              <w:rPr>
                <w:rFonts w:cs="Arial"/>
                <w:sz w:val="20"/>
                <w:szCs w:val="20"/>
              </w:rPr>
              <w:t>8</w:t>
            </w:r>
          </w:p>
        </w:tc>
        <w:tc>
          <w:tcPr>
            <w:tcW w:w="1020" w:type="pct"/>
            <w:vAlign w:val="center"/>
          </w:tcPr>
          <w:p w14:paraId="0E560CCE" w14:textId="77777777" w:rsidR="00FF1AC2" w:rsidRPr="00BC6AF1" w:rsidRDefault="00FF1AC2" w:rsidP="009674CD">
            <w:pPr>
              <w:jc w:val="center"/>
              <w:rPr>
                <w:rFonts w:cs="Arial"/>
                <w:sz w:val="20"/>
                <w:szCs w:val="20"/>
              </w:rPr>
            </w:pPr>
            <w:r w:rsidRPr="00BC6AF1">
              <w:rPr>
                <w:rFonts w:cs="Arial"/>
                <w:sz w:val="20"/>
                <w:szCs w:val="20"/>
              </w:rPr>
              <w:t>8 (2)</w:t>
            </w:r>
          </w:p>
        </w:tc>
      </w:tr>
      <w:tr w:rsidR="00FF1AC2" w:rsidRPr="00BC6AF1" w14:paraId="35C33FD1" w14:textId="77777777" w:rsidTr="00300D5A">
        <w:trPr>
          <w:jc w:val="center"/>
        </w:trPr>
        <w:tc>
          <w:tcPr>
            <w:tcW w:w="612" w:type="pct"/>
            <w:vAlign w:val="center"/>
          </w:tcPr>
          <w:p w14:paraId="30A4E679" w14:textId="77777777" w:rsidR="00FF1AC2" w:rsidRPr="00BC6AF1" w:rsidRDefault="00FF1AC2" w:rsidP="009674CD">
            <w:pPr>
              <w:jc w:val="center"/>
              <w:rPr>
                <w:rFonts w:cs="Arial"/>
                <w:sz w:val="20"/>
                <w:szCs w:val="20"/>
              </w:rPr>
            </w:pPr>
            <w:r w:rsidRPr="00BC6AF1">
              <w:rPr>
                <w:rFonts w:cs="Arial"/>
                <w:sz w:val="20"/>
                <w:szCs w:val="20"/>
              </w:rPr>
              <w:t>25</w:t>
            </w:r>
          </w:p>
        </w:tc>
        <w:tc>
          <w:tcPr>
            <w:tcW w:w="442" w:type="pct"/>
            <w:vAlign w:val="center"/>
          </w:tcPr>
          <w:p w14:paraId="412A841A"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171AB29D" w14:textId="77777777" w:rsidR="00FF1AC2" w:rsidRPr="00BC6AF1" w:rsidRDefault="00FF1AC2" w:rsidP="009674CD">
            <w:pPr>
              <w:jc w:val="center"/>
              <w:rPr>
                <w:rFonts w:cs="Arial"/>
                <w:sz w:val="20"/>
                <w:szCs w:val="20"/>
              </w:rPr>
            </w:pPr>
            <w:r w:rsidRPr="00BC6AF1">
              <w:rPr>
                <w:rFonts w:cs="Arial"/>
                <w:sz w:val="20"/>
                <w:szCs w:val="20"/>
              </w:rPr>
              <w:t>8.5 (2)</w:t>
            </w:r>
          </w:p>
        </w:tc>
        <w:tc>
          <w:tcPr>
            <w:tcW w:w="442" w:type="pct"/>
            <w:vAlign w:val="center"/>
          </w:tcPr>
          <w:p w14:paraId="7642EA5A" w14:textId="77777777" w:rsidR="00FF1AC2" w:rsidRPr="00BC6AF1" w:rsidRDefault="00FF1AC2" w:rsidP="009674CD">
            <w:pPr>
              <w:jc w:val="center"/>
              <w:rPr>
                <w:rFonts w:cs="Arial"/>
                <w:sz w:val="20"/>
                <w:szCs w:val="20"/>
              </w:rPr>
            </w:pPr>
            <w:r w:rsidRPr="00BC6AF1">
              <w:rPr>
                <w:rFonts w:cs="Arial"/>
                <w:sz w:val="20"/>
                <w:szCs w:val="20"/>
              </w:rPr>
              <w:t>8</w:t>
            </w:r>
          </w:p>
        </w:tc>
        <w:tc>
          <w:tcPr>
            <w:tcW w:w="1021" w:type="pct"/>
            <w:vAlign w:val="center"/>
          </w:tcPr>
          <w:p w14:paraId="00257D2E" w14:textId="77777777" w:rsidR="00FF1AC2" w:rsidRPr="00BC6AF1" w:rsidRDefault="00FF1AC2" w:rsidP="009674CD">
            <w:pPr>
              <w:jc w:val="center"/>
              <w:rPr>
                <w:rFonts w:cs="Arial"/>
                <w:sz w:val="20"/>
                <w:szCs w:val="20"/>
              </w:rPr>
            </w:pPr>
            <w:r w:rsidRPr="00BC6AF1">
              <w:rPr>
                <w:rFonts w:cs="Arial"/>
                <w:sz w:val="20"/>
                <w:szCs w:val="20"/>
              </w:rPr>
              <w:t>8.5 (2)</w:t>
            </w:r>
          </w:p>
        </w:tc>
        <w:tc>
          <w:tcPr>
            <w:tcW w:w="442" w:type="pct"/>
            <w:vAlign w:val="center"/>
          </w:tcPr>
          <w:p w14:paraId="393FF234" w14:textId="77777777" w:rsidR="00FF1AC2" w:rsidRPr="00BC6AF1" w:rsidRDefault="00FF1AC2" w:rsidP="009674CD">
            <w:pPr>
              <w:jc w:val="center"/>
              <w:rPr>
                <w:rFonts w:cs="Arial"/>
                <w:sz w:val="20"/>
                <w:szCs w:val="20"/>
              </w:rPr>
            </w:pPr>
            <w:r w:rsidRPr="00BC6AF1">
              <w:rPr>
                <w:rFonts w:cs="Arial"/>
                <w:sz w:val="20"/>
                <w:szCs w:val="20"/>
              </w:rPr>
              <w:t>8</w:t>
            </w:r>
          </w:p>
        </w:tc>
        <w:tc>
          <w:tcPr>
            <w:tcW w:w="1020" w:type="pct"/>
            <w:vAlign w:val="center"/>
          </w:tcPr>
          <w:p w14:paraId="653B79F9" w14:textId="77777777" w:rsidR="00FF1AC2" w:rsidRPr="00BC6AF1" w:rsidRDefault="00FF1AC2" w:rsidP="009674CD">
            <w:pPr>
              <w:jc w:val="center"/>
              <w:rPr>
                <w:rFonts w:cs="Arial"/>
                <w:sz w:val="20"/>
                <w:szCs w:val="20"/>
              </w:rPr>
            </w:pPr>
            <w:r w:rsidRPr="00BC6AF1">
              <w:rPr>
                <w:rFonts w:cs="Arial"/>
                <w:sz w:val="20"/>
                <w:szCs w:val="20"/>
              </w:rPr>
              <w:t>8 (3)</w:t>
            </w:r>
          </w:p>
        </w:tc>
      </w:tr>
    </w:tbl>
    <w:p w14:paraId="1D56AC3D" w14:textId="77777777" w:rsidR="00300D5A" w:rsidRPr="00BC6AF1" w:rsidRDefault="00300D5A" w:rsidP="00300D5A">
      <w:pPr>
        <w:spacing w:line="240" w:lineRule="auto"/>
        <w:ind w:right="-44"/>
        <w:jc w:val="left"/>
        <w:rPr>
          <w:sz w:val="20"/>
          <w:szCs w:val="20"/>
        </w:rPr>
      </w:pPr>
      <w:r w:rsidRPr="00BC6AF1">
        <w:rPr>
          <w:sz w:val="20"/>
          <w:szCs w:val="20"/>
        </w:rPr>
        <w:t>Abbreviations: IQR, interquartile range.</w:t>
      </w:r>
    </w:p>
    <w:p w14:paraId="347236F2" w14:textId="211A731C" w:rsidR="00B635CF" w:rsidRPr="00BC6AF1" w:rsidRDefault="00300D5A" w:rsidP="00300D5A">
      <w:pPr>
        <w:spacing w:line="240" w:lineRule="auto"/>
        <w:ind w:right="-44"/>
        <w:jc w:val="left"/>
        <w:rPr>
          <w:sz w:val="20"/>
          <w:szCs w:val="20"/>
        </w:rPr>
      </w:pPr>
      <w:r w:rsidRPr="00BC6AF1">
        <w:rPr>
          <w:sz w:val="20"/>
          <w:szCs w:val="20"/>
        </w:rPr>
        <w:t>¹ Question numbers correspond to those reported in Table S3. For each model and question, n indicates the number of panelists who submitted a rating. Abstentions were excluded.</w:t>
      </w:r>
      <w:r w:rsidR="00B635CF" w:rsidRPr="00BC6AF1">
        <w:rPr>
          <w:sz w:val="20"/>
          <w:szCs w:val="20"/>
        </w:rPr>
        <w:br w:type="page"/>
      </w:r>
    </w:p>
    <w:p w14:paraId="53EDCE17" w14:textId="5C98F8CF" w:rsidR="00FF3060" w:rsidRPr="00BC6AF1" w:rsidRDefault="007C2EAF" w:rsidP="00FF3060">
      <w:pPr>
        <w:pStyle w:val="Ttulo2"/>
        <w:rPr>
          <w:rFonts w:asciiTheme="minorHAnsi" w:hAnsiTheme="minorHAnsi"/>
          <w:sz w:val="24"/>
          <w:szCs w:val="24"/>
          <w:lang w:val="es-ES"/>
        </w:rPr>
      </w:pPr>
      <w:bookmarkStart w:id="6" w:name="_Toc238660859"/>
      <w:r w:rsidRPr="00BC6AF1">
        <w:rPr>
          <w:rFonts w:asciiTheme="minorHAnsi" w:hAnsiTheme="minorHAnsi"/>
          <w:noProof/>
          <w:sz w:val="20"/>
          <w:szCs w:val="20"/>
        </w:rPr>
        <w:lastRenderedPageBreak/>
        <w:drawing>
          <wp:anchor distT="0" distB="0" distL="114300" distR="114300" simplePos="0" relativeHeight="251659264" behindDoc="0" locked="0" layoutInCell="1" allowOverlap="1" wp14:anchorId="5B87DAB0" wp14:editId="3B01420D">
            <wp:simplePos x="0" y="0"/>
            <wp:positionH relativeFrom="column">
              <wp:posOffset>-433705</wp:posOffset>
            </wp:positionH>
            <wp:positionV relativeFrom="paragraph">
              <wp:posOffset>602615</wp:posOffset>
            </wp:positionV>
            <wp:extent cx="9218295" cy="4411345"/>
            <wp:effectExtent l="0" t="0" r="1905" b="0"/>
            <wp:wrapTopAndBottom/>
            <wp:docPr id="6962713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27134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218295" cy="4411345"/>
                    </a:xfrm>
                    <a:prstGeom prst="rect">
                      <a:avLst/>
                    </a:prstGeom>
                  </pic:spPr>
                </pic:pic>
              </a:graphicData>
            </a:graphic>
            <wp14:sizeRelH relativeFrom="page">
              <wp14:pctWidth>0</wp14:pctWidth>
            </wp14:sizeRelH>
            <wp14:sizeRelV relativeFrom="page">
              <wp14:pctHeight>0</wp14:pctHeight>
            </wp14:sizeRelV>
          </wp:anchor>
        </w:drawing>
      </w:r>
      <w:r w:rsidR="00FF3060" w:rsidRPr="00BC6AF1">
        <w:rPr>
          <w:rFonts w:asciiTheme="minorHAnsi" w:hAnsiTheme="minorHAnsi"/>
          <w:sz w:val="24"/>
          <w:szCs w:val="24"/>
        </w:rPr>
        <w:t>Figure S2. Proportion of panelists scoring in each category (1–3 = disagreement, 4–6 = no consensus, 7–9 = agreement) per response and large language model in muscle-invasive bladder cancer after both Delphi rounds.</w:t>
      </w:r>
      <w:bookmarkEnd w:id="6"/>
      <w:r w:rsidR="00FF3060" w:rsidRPr="00BC6AF1">
        <w:rPr>
          <w:rFonts w:asciiTheme="minorHAnsi" w:hAnsiTheme="minorHAnsi"/>
          <w:sz w:val="24"/>
          <w:szCs w:val="24"/>
        </w:rPr>
        <w:t xml:space="preserve"> </w:t>
      </w:r>
    </w:p>
    <w:p w14:paraId="6DDBFDAF" w14:textId="107FA38C" w:rsidR="00234A18" w:rsidRPr="00BC6AF1" w:rsidRDefault="00234A18">
      <w:pPr>
        <w:rPr>
          <w:sz w:val="20"/>
          <w:szCs w:val="20"/>
        </w:rPr>
      </w:pPr>
      <w:r w:rsidRPr="00BC6AF1">
        <w:rPr>
          <w:sz w:val="20"/>
          <w:szCs w:val="20"/>
        </w:rPr>
        <w:br w:type="page"/>
      </w:r>
    </w:p>
    <w:p w14:paraId="01F9DC63" w14:textId="77777777" w:rsidR="00234A18" w:rsidRPr="00BC6AF1" w:rsidRDefault="00234A18" w:rsidP="00234A18">
      <w:pPr>
        <w:pStyle w:val="Default"/>
        <w:rPr>
          <w:rFonts w:asciiTheme="minorHAnsi" w:hAnsiTheme="minorHAnsi"/>
          <w:sz w:val="20"/>
          <w:szCs w:val="20"/>
          <w:lang w:val="en-US"/>
        </w:rPr>
      </w:pPr>
    </w:p>
    <w:p w14:paraId="69887331" w14:textId="75E31439" w:rsidR="00234A18" w:rsidRPr="00BC6AF1" w:rsidRDefault="00234A18" w:rsidP="00234A18">
      <w:pPr>
        <w:pStyle w:val="Ttulo2"/>
        <w:rPr>
          <w:rFonts w:asciiTheme="minorHAnsi" w:hAnsiTheme="minorHAnsi"/>
          <w:sz w:val="24"/>
          <w:szCs w:val="24"/>
        </w:rPr>
      </w:pPr>
      <w:bookmarkStart w:id="7" w:name="_Toc238660860"/>
      <w:r w:rsidRPr="00BC6AF1">
        <w:rPr>
          <w:rFonts w:asciiTheme="minorHAnsi" w:hAnsiTheme="minorHAnsi"/>
          <w:sz w:val="24"/>
          <w:szCs w:val="24"/>
        </w:rPr>
        <w:t>Table S</w:t>
      </w:r>
      <w:r w:rsidR="0025682C" w:rsidRPr="00BC6AF1">
        <w:rPr>
          <w:rFonts w:asciiTheme="minorHAnsi" w:hAnsiTheme="minorHAnsi"/>
          <w:sz w:val="24"/>
          <w:szCs w:val="24"/>
        </w:rPr>
        <w:t>5</w:t>
      </w:r>
      <w:r w:rsidRPr="00BC6AF1">
        <w:rPr>
          <w:rFonts w:asciiTheme="minorHAnsi" w:hAnsiTheme="minorHAnsi"/>
          <w:sz w:val="24"/>
          <w:szCs w:val="24"/>
        </w:rPr>
        <w:t>. Delphi consensus on responses generated by three large language models to upper tract urothelial carcinoma management questions.</w:t>
      </w:r>
      <w:bookmarkEnd w:id="7"/>
    </w:p>
    <w:tbl>
      <w:tblPr>
        <w:tblStyle w:val="Tablaconcuadrcula"/>
        <w:tblW w:w="5000" w:type="pct"/>
        <w:tblLook w:val="04A0" w:firstRow="1" w:lastRow="0" w:firstColumn="1" w:lastColumn="0" w:noHBand="0" w:noVBand="1"/>
      </w:tblPr>
      <w:tblGrid>
        <w:gridCol w:w="5500"/>
        <w:gridCol w:w="1274"/>
        <w:gridCol w:w="1128"/>
        <w:gridCol w:w="1282"/>
        <w:gridCol w:w="4370"/>
      </w:tblGrid>
      <w:tr w:rsidR="00F47946" w:rsidRPr="00BC6AF1" w14:paraId="26346651" w14:textId="45176BE2" w:rsidTr="00F47946">
        <w:tc>
          <w:tcPr>
            <w:tcW w:w="2029" w:type="pct"/>
            <w:vMerge w:val="restart"/>
            <w:vAlign w:val="center"/>
          </w:tcPr>
          <w:p w14:paraId="32B8059B" w14:textId="77777777" w:rsidR="00F47946" w:rsidRPr="00BC6AF1" w:rsidRDefault="00F47946" w:rsidP="00F941B6">
            <w:pPr>
              <w:contextualSpacing/>
              <w:jc w:val="center"/>
              <w:rPr>
                <w:sz w:val="20"/>
                <w:szCs w:val="20"/>
              </w:rPr>
            </w:pPr>
            <w:r w:rsidRPr="00BC6AF1">
              <w:rPr>
                <w:b/>
                <w:bCs/>
                <w:sz w:val="20"/>
                <w:szCs w:val="20"/>
              </w:rPr>
              <w:t>Guideline-based questions</w:t>
            </w:r>
          </w:p>
        </w:tc>
        <w:tc>
          <w:tcPr>
            <w:tcW w:w="1359" w:type="pct"/>
            <w:gridSpan w:val="3"/>
            <w:tcBorders>
              <w:bottom w:val="single" w:sz="4" w:space="0" w:color="auto"/>
            </w:tcBorders>
          </w:tcPr>
          <w:p w14:paraId="58BBDDE1" w14:textId="77777777" w:rsidR="00F47946" w:rsidRPr="00BC6AF1" w:rsidRDefault="00F47946" w:rsidP="00F941B6">
            <w:pPr>
              <w:contextualSpacing/>
              <w:jc w:val="center"/>
              <w:rPr>
                <w:sz w:val="20"/>
                <w:szCs w:val="20"/>
              </w:rPr>
            </w:pPr>
            <w:r w:rsidRPr="00BC6AF1">
              <w:rPr>
                <w:b/>
                <w:bCs/>
                <w:sz w:val="20"/>
                <w:szCs w:val="20"/>
              </w:rPr>
              <w:t>Delphi results by LLM</w:t>
            </w:r>
            <w:r w:rsidRPr="00BC6AF1">
              <w:rPr>
                <w:b/>
                <w:bCs/>
                <w:sz w:val="20"/>
                <w:szCs w:val="20"/>
                <w:vertAlign w:val="superscript"/>
              </w:rPr>
              <w:t>1,2</w:t>
            </w:r>
          </w:p>
        </w:tc>
        <w:tc>
          <w:tcPr>
            <w:tcW w:w="1612" w:type="pct"/>
            <w:vMerge w:val="restart"/>
          </w:tcPr>
          <w:p w14:paraId="3A3BE106" w14:textId="77777777" w:rsidR="00F47946" w:rsidRPr="00BC6AF1" w:rsidRDefault="00F47946" w:rsidP="00F941B6">
            <w:pPr>
              <w:contextualSpacing/>
              <w:jc w:val="center"/>
              <w:rPr>
                <w:sz w:val="20"/>
                <w:szCs w:val="20"/>
              </w:rPr>
            </w:pPr>
            <w:r w:rsidRPr="00BC6AF1">
              <w:rPr>
                <w:b/>
                <w:bCs/>
                <w:sz w:val="20"/>
                <w:szCs w:val="20"/>
              </w:rPr>
              <w:t>Summary of main panelists’ comments</w:t>
            </w:r>
          </w:p>
        </w:tc>
      </w:tr>
      <w:tr w:rsidR="00F47946" w:rsidRPr="00BC6AF1" w14:paraId="3CDA28B2" w14:textId="483CB2A7" w:rsidTr="00F47946">
        <w:tc>
          <w:tcPr>
            <w:tcW w:w="2029" w:type="pct"/>
            <w:vMerge/>
            <w:vAlign w:val="center"/>
          </w:tcPr>
          <w:p w14:paraId="434601AD" w14:textId="77777777" w:rsidR="00F47946" w:rsidRPr="00BC6AF1" w:rsidRDefault="00F47946" w:rsidP="00F941B6">
            <w:pPr>
              <w:contextualSpacing/>
              <w:rPr>
                <w:sz w:val="20"/>
                <w:szCs w:val="20"/>
              </w:rPr>
            </w:pPr>
          </w:p>
        </w:tc>
        <w:tc>
          <w:tcPr>
            <w:tcW w:w="470" w:type="pct"/>
            <w:tcBorders>
              <w:bottom w:val="single" w:sz="4" w:space="0" w:color="auto"/>
            </w:tcBorders>
          </w:tcPr>
          <w:p w14:paraId="6FBB11ED" w14:textId="77777777" w:rsidR="00F47946" w:rsidRPr="00BC6AF1" w:rsidRDefault="00F47946" w:rsidP="00F941B6">
            <w:pPr>
              <w:contextualSpacing/>
              <w:jc w:val="center"/>
              <w:rPr>
                <w:sz w:val="20"/>
                <w:szCs w:val="20"/>
              </w:rPr>
            </w:pPr>
            <w:r w:rsidRPr="00BC6AF1">
              <w:rPr>
                <w:sz w:val="20"/>
                <w:szCs w:val="20"/>
              </w:rPr>
              <w:t>Claude</w:t>
            </w:r>
          </w:p>
        </w:tc>
        <w:tc>
          <w:tcPr>
            <w:tcW w:w="416" w:type="pct"/>
            <w:tcBorders>
              <w:bottom w:val="single" w:sz="4" w:space="0" w:color="auto"/>
            </w:tcBorders>
          </w:tcPr>
          <w:p w14:paraId="76ABA742" w14:textId="77777777" w:rsidR="00F47946" w:rsidRPr="00BC6AF1" w:rsidRDefault="00F47946" w:rsidP="00F941B6">
            <w:pPr>
              <w:contextualSpacing/>
              <w:jc w:val="center"/>
              <w:rPr>
                <w:sz w:val="20"/>
                <w:szCs w:val="20"/>
              </w:rPr>
            </w:pPr>
            <w:r w:rsidRPr="00BC6AF1">
              <w:rPr>
                <w:sz w:val="20"/>
                <w:szCs w:val="20"/>
              </w:rPr>
              <w:t>Gemini</w:t>
            </w:r>
          </w:p>
        </w:tc>
        <w:tc>
          <w:tcPr>
            <w:tcW w:w="473" w:type="pct"/>
            <w:tcBorders>
              <w:bottom w:val="single" w:sz="4" w:space="0" w:color="auto"/>
            </w:tcBorders>
          </w:tcPr>
          <w:p w14:paraId="323C7A0D" w14:textId="77777777" w:rsidR="00F47946" w:rsidRPr="00BC6AF1" w:rsidRDefault="00F47946" w:rsidP="00F941B6">
            <w:pPr>
              <w:contextualSpacing/>
              <w:jc w:val="center"/>
              <w:rPr>
                <w:sz w:val="20"/>
                <w:szCs w:val="20"/>
              </w:rPr>
            </w:pPr>
            <w:r w:rsidRPr="00BC6AF1">
              <w:rPr>
                <w:sz w:val="20"/>
                <w:szCs w:val="20"/>
              </w:rPr>
              <w:t>ChatGPT</w:t>
            </w:r>
          </w:p>
        </w:tc>
        <w:tc>
          <w:tcPr>
            <w:tcW w:w="1612" w:type="pct"/>
            <w:vMerge/>
            <w:tcBorders>
              <w:bottom w:val="single" w:sz="4" w:space="0" w:color="auto"/>
            </w:tcBorders>
          </w:tcPr>
          <w:p w14:paraId="55230DED" w14:textId="77777777" w:rsidR="00F47946" w:rsidRPr="00BC6AF1" w:rsidRDefault="00F47946" w:rsidP="00F941B6">
            <w:pPr>
              <w:contextualSpacing/>
              <w:jc w:val="center"/>
              <w:rPr>
                <w:sz w:val="20"/>
                <w:szCs w:val="20"/>
              </w:rPr>
            </w:pPr>
          </w:p>
        </w:tc>
      </w:tr>
      <w:tr w:rsidR="00F47946" w:rsidRPr="00BC6AF1" w14:paraId="6CA82A49" w14:textId="6F144DCA" w:rsidTr="00F47946">
        <w:tc>
          <w:tcPr>
            <w:tcW w:w="2029" w:type="pct"/>
          </w:tcPr>
          <w:p w14:paraId="18580836" w14:textId="77777777" w:rsidR="00F47946" w:rsidRPr="00BC6AF1" w:rsidRDefault="00F47946" w:rsidP="008C5B58">
            <w:pPr>
              <w:pStyle w:val="Prrafodelista"/>
              <w:numPr>
                <w:ilvl w:val="0"/>
                <w:numId w:val="12"/>
              </w:numPr>
              <w:rPr>
                <w:sz w:val="20"/>
                <w:szCs w:val="20"/>
              </w:rPr>
            </w:pPr>
            <w:r w:rsidRPr="00BC6AF1">
              <w:rPr>
                <w:sz w:val="20"/>
                <w:szCs w:val="20"/>
              </w:rPr>
              <w:t>Which patients are not suitable candidates for platinum-based therapy?</w:t>
            </w:r>
          </w:p>
        </w:tc>
        <w:tc>
          <w:tcPr>
            <w:tcW w:w="470" w:type="pct"/>
            <w:tcBorders>
              <w:bottom w:val="single" w:sz="4" w:space="0" w:color="auto"/>
            </w:tcBorders>
            <w:shd w:val="clear" w:color="auto" w:fill="B3E5A1" w:themeFill="accent6" w:themeFillTint="66"/>
          </w:tcPr>
          <w:p w14:paraId="043FC767"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1DD16E58"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(83.3%)</w:t>
            </w:r>
          </w:p>
        </w:tc>
        <w:tc>
          <w:tcPr>
            <w:tcW w:w="473" w:type="pct"/>
            <w:tcBorders>
              <w:bottom w:val="single" w:sz="4" w:space="0" w:color="auto"/>
            </w:tcBorders>
            <w:shd w:val="clear" w:color="auto" w:fill="B3E5A1" w:themeFill="accent6" w:themeFillTint="66"/>
          </w:tcPr>
          <w:p w14:paraId="0682FB17"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(83.3%)</w:t>
            </w:r>
          </w:p>
        </w:tc>
        <w:tc>
          <w:tcPr>
            <w:tcW w:w="1612" w:type="pct"/>
            <w:tcBorders>
              <w:bottom w:val="single" w:sz="4" w:space="0" w:color="auto"/>
            </w:tcBorders>
          </w:tcPr>
          <w:p w14:paraId="69E76204"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Clear description but incorrect alternatives. Most comprehensive response among models.</w:t>
            </w:r>
          </w:p>
        </w:tc>
      </w:tr>
      <w:tr w:rsidR="00F47946" w:rsidRPr="00BC6AF1" w14:paraId="15FF97B7" w14:textId="09F1B420" w:rsidTr="00F47946">
        <w:trPr>
          <w:trHeight w:val="343"/>
        </w:trPr>
        <w:tc>
          <w:tcPr>
            <w:tcW w:w="2029" w:type="pct"/>
          </w:tcPr>
          <w:p w14:paraId="0A6B35DF" w14:textId="77777777" w:rsidR="00F47946" w:rsidRPr="00BC6AF1" w:rsidRDefault="00F47946" w:rsidP="008C5B58">
            <w:pPr>
              <w:pStyle w:val="Prrafodelista"/>
              <w:numPr>
                <w:ilvl w:val="0"/>
                <w:numId w:val="12"/>
              </w:numPr>
              <w:rPr>
                <w:sz w:val="20"/>
                <w:szCs w:val="20"/>
              </w:rPr>
            </w:pPr>
            <w:r w:rsidRPr="00BC6AF1">
              <w:rPr>
                <w:sz w:val="20"/>
                <w:szCs w:val="20"/>
              </w:rPr>
              <w:t>What is the current recommendation regarding intravesical chemotherapy instillation after radical nephroureterectomy (RNU) to reduce the risk of bladder recurrence in patients with upper urinary tract urothelial carcinoma (UTUC)?</w:t>
            </w:r>
          </w:p>
        </w:tc>
        <w:tc>
          <w:tcPr>
            <w:tcW w:w="470" w:type="pct"/>
            <w:tcBorders>
              <w:bottom w:val="single" w:sz="4" w:space="0" w:color="auto"/>
            </w:tcBorders>
            <w:shd w:val="clear" w:color="auto" w:fill="FFFF00"/>
          </w:tcPr>
          <w:p w14:paraId="4DFE6F86" w14:textId="77777777" w:rsidR="00F47946" w:rsidRPr="00BC6AF1" w:rsidRDefault="00F47946" w:rsidP="008C5B58">
            <w:pPr>
              <w:contextualSpacing/>
              <w:jc w:val="center"/>
              <w:rPr>
                <w:sz w:val="20"/>
                <w:szCs w:val="20"/>
              </w:rPr>
            </w:pPr>
            <w:r w:rsidRPr="00BC6AF1">
              <w:rPr>
                <w:sz w:val="20"/>
                <w:szCs w:val="20"/>
              </w:rPr>
              <w:t>No consensus (33.3%)</w:t>
            </w:r>
          </w:p>
        </w:tc>
        <w:tc>
          <w:tcPr>
            <w:tcW w:w="416" w:type="pct"/>
            <w:tcBorders>
              <w:bottom w:val="single" w:sz="4" w:space="0" w:color="auto"/>
            </w:tcBorders>
            <w:shd w:val="clear" w:color="auto" w:fill="B3E5A1" w:themeFill="accent6" w:themeFillTint="66"/>
          </w:tcPr>
          <w:p w14:paraId="35093468"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3D2C539F"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6890CC6E"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The response is inaccurate and not strongly supported by evidence.</w:t>
            </w:r>
          </w:p>
        </w:tc>
      </w:tr>
      <w:tr w:rsidR="00F47946" w:rsidRPr="00BC6AF1" w14:paraId="20C0836C" w14:textId="17C1D92B" w:rsidTr="00F47946">
        <w:trPr>
          <w:trHeight w:val="264"/>
        </w:trPr>
        <w:tc>
          <w:tcPr>
            <w:tcW w:w="2029" w:type="pct"/>
          </w:tcPr>
          <w:p w14:paraId="096C15B6" w14:textId="77777777" w:rsidR="00F47946" w:rsidRPr="00BC6AF1" w:rsidRDefault="00F47946" w:rsidP="008C5B58">
            <w:pPr>
              <w:pStyle w:val="Prrafodelista"/>
              <w:numPr>
                <w:ilvl w:val="0"/>
                <w:numId w:val="12"/>
              </w:numPr>
              <w:rPr>
                <w:sz w:val="20"/>
                <w:szCs w:val="20"/>
              </w:rPr>
            </w:pPr>
            <w:r w:rsidRPr="00BC6AF1">
              <w:rPr>
                <w:sz w:val="20"/>
                <w:szCs w:val="20"/>
              </w:rPr>
              <w:t>What regulatory approval has adjuvant nivolumab received for muscle-invasive urothelial carcinoma, and what have been the clinical outcomes in patients with upper urinary tract urothelial carcinoma (UTUC)?</w:t>
            </w:r>
          </w:p>
        </w:tc>
        <w:tc>
          <w:tcPr>
            <w:tcW w:w="470" w:type="pct"/>
            <w:tcBorders>
              <w:bottom w:val="single" w:sz="4" w:space="0" w:color="auto"/>
            </w:tcBorders>
            <w:shd w:val="clear" w:color="auto" w:fill="D9F2D0" w:themeFill="accent6" w:themeFillTint="33"/>
          </w:tcPr>
          <w:p w14:paraId="12898C82" w14:textId="77777777" w:rsidR="00F47946" w:rsidRPr="00BC6AF1" w:rsidRDefault="00F47946" w:rsidP="008C5B58">
            <w:pPr>
              <w:contextualSpacing/>
              <w:jc w:val="center"/>
              <w:rPr>
                <w:sz w:val="20"/>
                <w:szCs w:val="20"/>
              </w:rPr>
            </w:pPr>
            <w:r w:rsidRPr="00BC6AF1">
              <w:rPr>
                <w:sz w:val="20"/>
                <w:szCs w:val="20"/>
              </w:rPr>
              <w:t>2</w:t>
            </w:r>
            <w:r w:rsidRPr="00BC6AF1">
              <w:rPr>
                <w:sz w:val="20"/>
                <w:szCs w:val="20"/>
                <w:vertAlign w:val="superscript"/>
              </w:rPr>
              <w:t>nd</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41E02334"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4EB362C6"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52E11A73"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Data presentation lacks clarity.</w:t>
            </w:r>
          </w:p>
        </w:tc>
      </w:tr>
      <w:tr w:rsidR="00F47946" w:rsidRPr="00BC6AF1" w14:paraId="3D5C9E07" w14:textId="7749BBF4" w:rsidTr="00F47946">
        <w:tc>
          <w:tcPr>
            <w:tcW w:w="2029" w:type="pct"/>
          </w:tcPr>
          <w:p w14:paraId="147E9151" w14:textId="77777777" w:rsidR="00F47946" w:rsidRPr="00BC6AF1" w:rsidRDefault="00F47946" w:rsidP="008C5B58">
            <w:pPr>
              <w:pStyle w:val="Prrafodelista"/>
              <w:numPr>
                <w:ilvl w:val="0"/>
                <w:numId w:val="12"/>
              </w:numPr>
              <w:rPr>
                <w:sz w:val="20"/>
                <w:szCs w:val="20"/>
              </w:rPr>
            </w:pPr>
            <w:r w:rsidRPr="00BC6AF1">
              <w:rPr>
                <w:sz w:val="20"/>
                <w:szCs w:val="20"/>
              </w:rPr>
              <w:t>Is endoscopic conservative management feasible for a 1 cm ureteral tumor causing urinary tract obstruction and secondary hydronephrosis?</w:t>
            </w:r>
          </w:p>
        </w:tc>
        <w:tc>
          <w:tcPr>
            <w:tcW w:w="470" w:type="pct"/>
            <w:tcBorders>
              <w:bottom w:val="single" w:sz="4" w:space="0" w:color="auto"/>
            </w:tcBorders>
            <w:shd w:val="clear" w:color="auto" w:fill="B3E5A1" w:themeFill="accent6" w:themeFillTint="66"/>
          </w:tcPr>
          <w:p w14:paraId="5699840D"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(83.3%) </w:t>
            </w:r>
          </w:p>
        </w:tc>
        <w:tc>
          <w:tcPr>
            <w:tcW w:w="416" w:type="pct"/>
            <w:tcBorders>
              <w:bottom w:val="single" w:sz="4" w:space="0" w:color="auto"/>
            </w:tcBorders>
            <w:shd w:val="clear" w:color="auto" w:fill="B3E5A1" w:themeFill="accent6" w:themeFillTint="66"/>
          </w:tcPr>
          <w:p w14:paraId="5A6BC654"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73A47C06"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0836E785" w14:textId="77777777" w:rsidR="00F47946" w:rsidRPr="00BC6AF1" w:rsidRDefault="00F47946" w:rsidP="008C5B58">
            <w:pPr>
              <w:contextualSpacing/>
              <w:jc w:val="center"/>
              <w:rPr>
                <w:sz w:val="20"/>
                <w:szCs w:val="20"/>
              </w:rPr>
            </w:pPr>
          </w:p>
        </w:tc>
      </w:tr>
      <w:tr w:rsidR="00F47946" w:rsidRPr="00BC6AF1" w14:paraId="5A5D5B98" w14:textId="7322B9EB" w:rsidTr="00F47946">
        <w:tc>
          <w:tcPr>
            <w:tcW w:w="2029" w:type="pct"/>
          </w:tcPr>
          <w:p w14:paraId="25273BAD" w14:textId="77777777" w:rsidR="00F47946" w:rsidRPr="00BC6AF1" w:rsidRDefault="00F47946" w:rsidP="008C5B58">
            <w:pPr>
              <w:pStyle w:val="Prrafodelista"/>
              <w:numPr>
                <w:ilvl w:val="0"/>
                <w:numId w:val="12"/>
              </w:numPr>
              <w:rPr>
                <w:sz w:val="20"/>
                <w:szCs w:val="20"/>
              </w:rPr>
            </w:pPr>
            <w:r w:rsidRPr="00BC6AF1">
              <w:rPr>
                <w:sz w:val="20"/>
                <w:szCs w:val="20"/>
              </w:rPr>
              <w:t xml:space="preserve">Is a single dose of intravesical chemotherapy necessary following diagnostic </w:t>
            </w:r>
            <w:proofErr w:type="spellStart"/>
            <w:r w:rsidRPr="00BC6AF1">
              <w:rPr>
                <w:sz w:val="20"/>
                <w:szCs w:val="20"/>
              </w:rPr>
              <w:t>ureterorenoscopy</w:t>
            </w:r>
            <w:proofErr w:type="spellEnd"/>
            <w:r w:rsidRPr="00BC6AF1">
              <w:rPr>
                <w:sz w:val="20"/>
                <w:szCs w:val="20"/>
              </w:rPr>
              <w:t xml:space="preserve"> performed without biopsy?</w:t>
            </w:r>
          </w:p>
        </w:tc>
        <w:tc>
          <w:tcPr>
            <w:tcW w:w="470" w:type="pct"/>
            <w:tcBorders>
              <w:bottom w:val="single" w:sz="4" w:space="0" w:color="auto"/>
            </w:tcBorders>
            <w:shd w:val="clear" w:color="auto" w:fill="FFFF00"/>
          </w:tcPr>
          <w:p w14:paraId="6D291A1C" w14:textId="77777777" w:rsidR="00F47946" w:rsidRPr="00BC6AF1" w:rsidRDefault="00F47946" w:rsidP="008C5B58">
            <w:pPr>
              <w:contextualSpacing/>
              <w:jc w:val="center"/>
              <w:rPr>
                <w:sz w:val="20"/>
                <w:szCs w:val="20"/>
              </w:rPr>
            </w:pPr>
            <w:r w:rsidRPr="00BC6AF1">
              <w:rPr>
                <w:sz w:val="20"/>
                <w:szCs w:val="20"/>
              </w:rPr>
              <w:t>No consensus (66.6%)</w:t>
            </w:r>
          </w:p>
        </w:tc>
        <w:tc>
          <w:tcPr>
            <w:tcW w:w="416" w:type="pct"/>
            <w:tcBorders>
              <w:bottom w:val="single" w:sz="4" w:space="0" w:color="auto"/>
            </w:tcBorders>
            <w:shd w:val="clear" w:color="auto" w:fill="B3E5A1" w:themeFill="accent6" w:themeFillTint="66"/>
          </w:tcPr>
          <w:p w14:paraId="5CDBA233"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D9F2D0" w:themeFill="accent6" w:themeFillTint="33"/>
          </w:tcPr>
          <w:p w14:paraId="70EA6C4B" w14:textId="77777777" w:rsidR="00F47946" w:rsidRPr="00BC6AF1" w:rsidRDefault="00F47946" w:rsidP="008C5B58">
            <w:pPr>
              <w:contextualSpacing/>
              <w:jc w:val="center"/>
              <w:rPr>
                <w:sz w:val="20"/>
                <w:szCs w:val="20"/>
              </w:rPr>
            </w:pPr>
            <w:r w:rsidRPr="00BC6AF1">
              <w:rPr>
                <w:sz w:val="20"/>
                <w:szCs w:val="20"/>
              </w:rPr>
              <w:t>2</w:t>
            </w:r>
            <w:r w:rsidRPr="00BC6AF1">
              <w:rPr>
                <w:sz w:val="20"/>
                <w:szCs w:val="20"/>
                <w:vertAlign w:val="superscript"/>
              </w:rPr>
              <w:t>nd</w:t>
            </w:r>
            <w:r w:rsidRPr="00BC6AF1">
              <w:rPr>
                <w:sz w:val="20"/>
                <w:szCs w:val="20"/>
              </w:rPr>
              <w:t xml:space="preserve"> round (83.3%)</w:t>
            </w:r>
          </w:p>
        </w:tc>
        <w:tc>
          <w:tcPr>
            <w:tcW w:w="1612" w:type="pct"/>
            <w:tcBorders>
              <w:bottom w:val="single" w:sz="4" w:space="0" w:color="auto"/>
            </w:tcBorders>
          </w:tcPr>
          <w:p w14:paraId="6C497D6B"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The response presents some inaccuracies.</w:t>
            </w:r>
          </w:p>
        </w:tc>
      </w:tr>
      <w:tr w:rsidR="00F47946" w:rsidRPr="00BC6AF1" w14:paraId="5F96B0AB" w14:textId="32D73E84" w:rsidTr="00F47946">
        <w:tc>
          <w:tcPr>
            <w:tcW w:w="2029" w:type="pct"/>
          </w:tcPr>
          <w:p w14:paraId="4A8FBB72" w14:textId="238BD6A1" w:rsidR="00F47946" w:rsidRPr="00BC6AF1" w:rsidRDefault="00F47946" w:rsidP="008C5B58">
            <w:pPr>
              <w:pStyle w:val="Prrafodelista"/>
              <w:numPr>
                <w:ilvl w:val="0"/>
                <w:numId w:val="12"/>
              </w:numPr>
              <w:rPr>
                <w:sz w:val="20"/>
                <w:szCs w:val="20"/>
              </w:rPr>
            </w:pPr>
            <w:r w:rsidRPr="00BC6AF1">
              <w:rPr>
                <w:sz w:val="20"/>
                <w:szCs w:val="20"/>
              </w:rPr>
              <w:t>Is tumor multifocality an independent prognostic factor for categorizing a tumor as high</w:t>
            </w:r>
            <w:r w:rsidR="006C428F">
              <w:rPr>
                <w:sz w:val="20"/>
                <w:szCs w:val="20"/>
              </w:rPr>
              <w:t>-</w:t>
            </w:r>
            <w:r w:rsidRPr="00BC6AF1">
              <w:rPr>
                <w:sz w:val="20"/>
                <w:szCs w:val="20"/>
              </w:rPr>
              <w:t>risk?</w:t>
            </w:r>
          </w:p>
        </w:tc>
        <w:tc>
          <w:tcPr>
            <w:tcW w:w="470" w:type="pct"/>
            <w:tcBorders>
              <w:bottom w:val="single" w:sz="4" w:space="0" w:color="auto"/>
            </w:tcBorders>
            <w:shd w:val="clear" w:color="auto" w:fill="B3E5A1" w:themeFill="accent6" w:themeFillTint="66"/>
          </w:tcPr>
          <w:p w14:paraId="0716ED78"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15A0BB09"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(83.3%)</w:t>
            </w:r>
          </w:p>
        </w:tc>
        <w:tc>
          <w:tcPr>
            <w:tcW w:w="473" w:type="pct"/>
            <w:tcBorders>
              <w:bottom w:val="single" w:sz="4" w:space="0" w:color="auto"/>
            </w:tcBorders>
            <w:shd w:val="clear" w:color="auto" w:fill="B3E5A1" w:themeFill="accent6" w:themeFillTint="66"/>
          </w:tcPr>
          <w:p w14:paraId="523402B6"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3058F408" w14:textId="77777777" w:rsidR="00F47946" w:rsidRPr="00BC6AF1" w:rsidRDefault="00F47946" w:rsidP="008C5B58">
            <w:pPr>
              <w:jc w:val="left"/>
              <w:rPr>
                <w:sz w:val="20"/>
                <w:szCs w:val="20"/>
              </w:rPr>
            </w:pPr>
            <w:r w:rsidRPr="00BC6AF1">
              <w:rPr>
                <w:b/>
                <w:bCs/>
                <w:sz w:val="20"/>
                <w:szCs w:val="20"/>
              </w:rPr>
              <w:t>Claude</w:t>
            </w:r>
            <w:r w:rsidRPr="00BC6AF1">
              <w:rPr>
                <w:sz w:val="20"/>
                <w:szCs w:val="20"/>
              </w:rPr>
              <w:t>: Best clarity among responses</w:t>
            </w:r>
          </w:p>
        </w:tc>
      </w:tr>
      <w:tr w:rsidR="00F47946" w:rsidRPr="00BC6AF1" w14:paraId="275ECF34" w14:textId="62B753AB" w:rsidTr="00F47946">
        <w:trPr>
          <w:trHeight w:val="65"/>
        </w:trPr>
        <w:tc>
          <w:tcPr>
            <w:tcW w:w="2029" w:type="pct"/>
          </w:tcPr>
          <w:p w14:paraId="33048130" w14:textId="77777777" w:rsidR="00F47946" w:rsidRPr="00BC6AF1" w:rsidRDefault="00F47946" w:rsidP="008C5B58">
            <w:pPr>
              <w:pStyle w:val="Prrafodelista"/>
              <w:numPr>
                <w:ilvl w:val="0"/>
                <w:numId w:val="12"/>
              </w:numPr>
              <w:rPr>
                <w:sz w:val="20"/>
                <w:szCs w:val="20"/>
              </w:rPr>
            </w:pPr>
            <w:r w:rsidRPr="00BC6AF1">
              <w:rPr>
                <w:sz w:val="20"/>
                <w:szCs w:val="20"/>
              </w:rPr>
              <w:t>Case scenario:</w:t>
            </w:r>
          </w:p>
          <w:p w14:paraId="4EDCEBF3" w14:textId="77777777" w:rsidR="00F47946" w:rsidRPr="00BC6AF1" w:rsidRDefault="00F47946" w:rsidP="008C5B58">
            <w:pPr>
              <w:pStyle w:val="Prrafodelista"/>
              <w:ind w:left="360"/>
              <w:rPr>
                <w:sz w:val="20"/>
                <w:szCs w:val="20"/>
              </w:rPr>
            </w:pPr>
          </w:p>
          <w:p w14:paraId="0C549722" w14:textId="77777777" w:rsidR="00F47946" w:rsidRPr="00BC6AF1" w:rsidRDefault="00F47946" w:rsidP="008C5B58">
            <w:pPr>
              <w:pStyle w:val="Prrafodelista"/>
              <w:ind w:left="360"/>
              <w:rPr>
                <w:sz w:val="20"/>
                <w:szCs w:val="20"/>
              </w:rPr>
            </w:pPr>
            <w:r w:rsidRPr="00BC6AF1">
              <w:rPr>
                <w:sz w:val="20"/>
                <w:szCs w:val="20"/>
              </w:rPr>
              <w:t xml:space="preserve">A 64-year-old male, active smoker (20 cigarettes/day), with hypertension and chronic renal insufficiency </w:t>
            </w:r>
            <w:r w:rsidRPr="00BC6AF1">
              <w:rPr>
                <w:sz w:val="20"/>
                <w:szCs w:val="20"/>
              </w:rPr>
              <w:lastRenderedPageBreak/>
              <w:t xml:space="preserve">secondary to </w:t>
            </w:r>
            <w:proofErr w:type="spellStart"/>
            <w:r w:rsidRPr="00BC6AF1">
              <w:rPr>
                <w:sz w:val="20"/>
                <w:szCs w:val="20"/>
              </w:rPr>
              <w:t>nephroangiosclerosis</w:t>
            </w:r>
            <w:proofErr w:type="spellEnd"/>
            <w:r w:rsidRPr="00BC6AF1">
              <w:rPr>
                <w:sz w:val="20"/>
                <w:szCs w:val="20"/>
              </w:rPr>
              <w:t xml:space="preserve"> (serum creatinine: 1.7 mg/dL; glomerular filtration rate: 55 mL/min), and a family history of colorectal and endometrial cancer. Following an episode of hematuria, the following diagnostic tests were performed:</w:t>
            </w:r>
          </w:p>
          <w:p w14:paraId="24369C44" w14:textId="77777777" w:rsidR="00F47946" w:rsidRPr="00BC6AF1" w:rsidRDefault="00F47946" w:rsidP="008C5B58">
            <w:pPr>
              <w:pStyle w:val="Prrafodelista"/>
              <w:ind w:left="360"/>
              <w:rPr>
                <w:sz w:val="20"/>
                <w:szCs w:val="20"/>
              </w:rPr>
            </w:pPr>
          </w:p>
          <w:p w14:paraId="5E1596EC" w14:textId="77777777" w:rsidR="00F47946" w:rsidRPr="00BC6AF1" w:rsidRDefault="00F47946" w:rsidP="008C5B58">
            <w:pPr>
              <w:pStyle w:val="Prrafodelista"/>
              <w:numPr>
                <w:ilvl w:val="0"/>
                <w:numId w:val="13"/>
              </w:numPr>
              <w:rPr>
                <w:sz w:val="20"/>
                <w:szCs w:val="20"/>
              </w:rPr>
            </w:pPr>
            <w:r w:rsidRPr="00BC6AF1">
              <w:rPr>
                <w:sz w:val="20"/>
                <w:szCs w:val="20"/>
              </w:rPr>
              <w:t>Negative voided urinary cytology.</w:t>
            </w:r>
          </w:p>
          <w:p w14:paraId="7D4BBABD" w14:textId="77777777" w:rsidR="00F47946" w:rsidRPr="00BC6AF1" w:rsidRDefault="00F47946" w:rsidP="008C5B58">
            <w:pPr>
              <w:pStyle w:val="Prrafodelista"/>
              <w:numPr>
                <w:ilvl w:val="0"/>
                <w:numId w:val="13"/>
              </w:numPr>
              <w:rPr>
                <w:sz w:val="20"/>
                <w:szCs w:val="20"/>
              </w:rPr>
            </w:pPr>
            <w:r w:rsidRPr="00BC6AF1">
              <w:rPr>
                <w:sz w:val="20"/>
                <w:szCs w:val="20"/>
              </w:rPr>
              <w:t xml:space="preserve">CT urography: 3.2 cm filling defect in the distal left ureter; mild to moderate </w:t>
            </w:r>
            <w:proofErr w:type="spellStart"/>
            <w:r w:rsidRPr="00BC6AF1">
              <w:rPr>
                <w:sz w:val="20"/>
                <w:szCs w:val="20"/>
              </w:rPr>
              <w:t>ureterohydronephrosis</w:t>
            </w:r>
            <w:proofErr w:type="spellEnd"/>
            <w:r w:rsidRPr="00BC6AF1">
              <w:rPr>
                <w:sz w:val="20"/>
                <w:szCs w:val="20"/>
              </w:rPr>
              <w:t>. Three calyceal filling defects in the right kidney, the largest measuring 7 mm, with no hydronephrosis.</w:t>
            </w:r>
          </w:p>
          <w:p w14:paraId="5D47F126" w14:textId="77777777" w:rsidR="00F47946" w:rsidRPr="00BC6AF1" w:rsidRDefault="00F47946" w:rsidP="008C5B58">
            <w:pPr>
              <w:pStyle w:val="Prrafodelista"/>
              <w:numPr>
                <w:ilvl w:val="0"/>
                <w:numId w:val="13"/>
              </w:numPr>
              <w:rPr>
                <w:sz w:val="20"/>
                <w:szCs w:val="20"/>
              </w:rPr>
            </w:pPr>
            <w:r w:rsidRPr="00BC6AF1">
              <w:rPr>
                <w:sz w:val="20"/>
                <w:szCs w:val="20"/>
              </w:rPr>
              <w:t>Bilateral ureteroscopy: selective cytology and biopsies from all right renal lesions and the left ureteral lesion.</w:t>
            </w:r>
          </w:p>
          <w:p w14:paraId="2BFB2ED3" w14:textId="77777777" w:rsidR="00F47946" w:rsidRPr="00BC6AF1" w:rsidRDefault="00F47946" w:rsidP="008C5B58">
            <w:pPr>
              <w:pStyle w:val="Prrafodelista"/>
              <w:numPr>
                <w:ilvl w:val="0"/>
                <w:numId w:val="13"/>
              </w:numPr>
              <w:rPr>
                <w:sz w:val="20"/>
                <w:szCs w:val="20"/>
              </w:rPr>
            </w:pPr>
            <w:r w:rsidRPr="00BC6AF1">
              <w:rPr>
                <w:sz w:val="20"/>
                <w:szCs w:val="20"/>
              </w:rPr>
              <w:t>Pathology report:</w:t>
            </w:r>
            <w:r w:rsidRPr="00BC6AF1">
              <w:rPr>
                <w:rFonts w:ascii="MS Gothic" w:eastAsia="MS Gothic" w:hAnsi="MS Gothic" w:cs="MS Gothic" w:hint="eastAsia"/>
                <w:sz w:val="20"/>
                <w:szCs w:val="20"/>
              </w:rPr>
              <w:t> </w:t>
            </w:r>
            <w:r w:rsidRPr="00BC6AF1">
              <w:rPr>
                <w:sz w:val="20"/>
                <w:szCs w:val="20"/>
              </w:rPr>
              <w:t>a) Right kidney: all lesions consistent with low-grade urothelial carcinoma; wall infiltration cannot be specified (local stage Tx).</w:t>
            </w:r>
            <w:r w:rsidRPr="00BC6AF1">
              <w:rPr>
                <w:rFonts w:ascii="MS Gothic" w:eastAsia="MS Gothic" w:hAnsi="MS Gothic" w:cs="MS Gothic" w:hint="eastAsia"/>
                <w:sz w:val="20"/>
                <w:szCs w:val="20"/>
              </w:rPr>
              <w:t> </w:t>
            </w:r>
            <w:r w:rsidRPr="00BC6AF1">
              <w:rPr>
                <w:sz w:val="20"/>
                <w:szCs w:val="20"/>
              </w:rPr>
              <w:t>b) Left ureter: high-grade urothelial carcinoma; wall infiltration cannot be specified (local stage Tx).</w:t>
            </w:r>
          </w:p>
          <w:p w14:paraId="5E401D55" w14:textId="77777777" w:rsidR="00F47946" w:rsidRPr="00BC6AF1" w:rsidRDefault="00F47946" w:rsidP="008C5B58">
            <w:pPr>
              <w:pStyle w:val="Prrafodelista"/>
              <w:numPr>
                <w:ilvl w:val="0"/>
                <w:numId w:val="13"/>
              </w:numPr>
              <w:rPr>
                <w:sz w:val="20"/>
                <w:szCs w:val="20"/>
              </w:rPr>
            </w:pPr>
            <w:r w:rsidRPr="00BC6AF1">
              <w:rPr>
                <w:sz w:val="20"/>
                <w:szCs w:val="20"/>
              </w:rPr>
              <w:t>Right selective cytology: negative.</w:t>
            </w:r>
          </w:p>
          <w:p w14:paraId="5CB2270F" w14:textId="77777777" w:rsidR="00F47946" w:rsidRPr="00BC6AF1" w:rsidRDefault="00F47946" w:rsidP="008C5B58">
            <w:pPr>
              <w:pStyle w:val="Prrafodelista"/>
              <w:numPr>
                <w:ilvl w:val="0"/>
                <w:numId w:val="13"/>
              </w:numPr>
              <w:rPr>
                <w:sz w:val="20"/>
                <w:szCs w:val="20"/>
              </w:rPr>
            </w:pPr>
            <w:r w:rsidRPr="00BC6AF1">
              <w:rPr>
                <w:sz w:val="20"/>
                <w:szCs w:val="20"/>
              </w:rPr>
              <w:t>Left selective cytology: urothelial carcinoma.</w:t>
            </w:r>
          </w:p>
          <w:p w14:paraId="39915AD8" w14:textId="77777777" w:rsidR="00F47946" w:rsidRPr="00BC6AF1" w:rsidRDefault="00F47946" w:rsidP="008C5B58">
            <w:pPr>
              <w:ind w:left="360"/>
              <w:rPr>
                <w:sz w:val="20"/>
                <w:szCs w:val="20"/>
              </w:rPr>
            </w:pPr>
            <w:r w:rsidRPr="00BC6AF1">
              <w:rPr>
                <w:sz w:val="20"/>
                <w:szCs w:val="20"/>
              </w:rPr>
              <w:t>What would be the optimal therapeutic option for this patient?</w:t>
            </w:r>
          </w:p>
        </w:tc>
        <w:tc>
          <w:tcPr>
            <w:tcW w:w="470" w:type="pct"/>
            <w:tcBorders>
              <w:bottom w:val="single" w:sz="4" w:space="0" w:color="auto"/>
            </w:tcBorders>
            <w:shd w:val="clear" w:color="auto" w:fill="FFFF00"/>
          </w:tcPr>
          <w:p w14:paraId="1856D5A1" w14:textId="77777777" w:rsidR="00F47946" w:rsidRPr="00BC6AF1" w:rsidRDefault="00F47946" w:rsidP="008C5B58">
            <w:pPr>
              <w:contextualSpacing/>
              <w:jc w:val="center"/>
              <w:rPr>
                <w:sz w:val="20"/>
                <w:szCs w:val="20"/>
              </w:rPr>
            </w:pPr>
            <w:r w:rsidRPr="00BC6AF1">
              <w:rPr>
                <w:sz w:val="20"/>
                <w:szCs w:val="20"/>
              </w:rPr>
              <w:lastRenderedPageBreak/>
              <w:t>No consensus (42.9%)</w:t>
            </w:r>
          </w:p>
        </w:tc>
        <w:tc>
          <w:tcPr>
            <w:tcW w:w="416" w:type="pct"/>
            <w:tcBorders>
              <w:bottom w:val="single" w:sz="4" w:space="0" w:color="auto"/>
            </w:tcBorders>
            <w:shd w:val="clear" w:color="auto" w:fill="B3E5A1" w:themeFill="accent6" w:themeFillTint="66"/>
          </w:tcPr>
          <w:p w14:paraId="564E4E10"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1515AE15"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7BC40F2D" w14:textId="77777777" w:rsidR="00F47946" w:rsidRPr="00BC6AF1" w:rsidRDefault="00F47946" w:rsidP="008C5B58">
            <w:pPr>
              <w:spacing w:before="100" w:after="100"/>
              <w:contextualSpacing/>
              <w:rPr>
                <w:sz w:val="20"/>
                <w:szCs w:val="20"/>
              </w:rPr>
            </w:pPr>
            <w:r w:rsidRPr="00BC6AF1">
              <w:rPr>
                <w:b/>
                <w:bCs/>
                <w:sz w:val="20"/>
                <w:szCs w:val="20"/>
              </w:rPr>
              <w:t>Claude</w:t>
            </w:r>
            <w:r w:rsidRPr="00BC6AF1">
              <w:rPr>
                <w:sz w:val="20"/>
                <w:szCs w:val="20"/>
              </w:rPr>
              <w:t>: Response incomplete.</w:t>
            </w:r>
          </w:p>
          <w:p w14:paraId="2B87305A" w14:textId="77777777" w:rsidR="00F47946" w:rsidRPr="00BC6AF1" w:rsidRDefault="00F47946" w:rsidP="008C5B58">
            <w:pPr>
              <w:spacing w:before="100" w:after="100"/>
              <w:contextualSpacing/>
              <w:rPr>
                <w:sz w:val="20"/>
                <w:szCs w:val="20"/>
              </w:rPr>
            </w:pPr>
            <w:r w:rsidRPr="00BC6AF1">
              <w:rPr>
                <w:b/>
                <w:bCs/>
                <w:sz w:val="20"/>
                <w:szCs w:val="20"/>
              </w:rPr>
              <w:t>Gemini</w:t>
            </w:r>
            <w:r w:rsidRPr="00BC6AF1">
              <w:rPr>
                <w:sz w:val="20"/>
                <w:szCs w:val="20"/>
              </w:rPr>
              <w:t>: Better explained and detailed, but some issues not addressed.</w:t>
            </w:r>
          </w:p>
          <w:p w14:paraId="7C56C209" w14:textId="77777777" w:rsidR="00F47946" w:rsidRPr="00BC6AF1" w:rsidRDefault="00F47946" w:rsidP="008C5B58">
            <w:pPr>
              <w:spacing w:before="100" w:after="100"/>
              <w:contextualSpacing/>
              <w:rPr>
                <w:sz w:val="20"/>
                <w:szCs w:val="20"/>
              </w:rPr>
            </w:pPr>
            <w:r w:rsidRPr="00BC6AF1">
              <w:rPr>
                <w:b/>
                <w:bCs/>
                <w:sz w:val="20"/>
                <w:szCs w:val="20"/>
              </w:rPr>
              <w:t>ChatGPT:</w:t>
            </w:r>
            <w:r w:rsidRPr="00BC6AF1">
              <w:rPr>
                <w:sz w:val="20"/>
                <w:szCs w:val="20"/>
              </w:rPr>
              <w:t xml:space="preserve"> Schematic yet valid.</w:t>
            </w:r>
          </w:p>
        </w:tc>
      </w:tr>
      <w:tr w:rsidR="00F47946" w:rsidRPr="00BC6AF1" w14:paraId="60C41AEF" w14:textId="774458EC" w:rsidTr="00F47946">
        <w:tc>
          <w:tcPr>
            <w:tcW w:w="2029" w:type="pct"/>
          </w:tcPr>
          <w:p w14:paraId="7B3FC1FF" w14:textId="77777777" w:rsidR="00F47946" w:rsidRPr="00BC6AF1" w:rsidRDefault="00F47946" w:rsidP="008C5B58">
            <w:pPr>
              <w:pStyle w:val="Prrafodelista"/>
              <w:numPr>
                <w:ilvl w:val="0"/>
                <w:numId w:val="12"/>
              </w:numPr>
              <w:rPr>
                <w:sz w:val="20"/>
                <w:szCs w:val="20"/>
              </w:rPr>
            </w:pPr>
            <w:r w:rsidRPr="00BC6AF1">
              <w:rPr>
                <w:sz w:val="20"/>
                <w:szCs w:val="20"/>
              </w:rPr>
              <w:t>Case scenario:</w:t>
            </w:r>
          </w:p>
          <w:p w14:paraId="5802581C" w14:textId="77777777" w:rsidR="00F47946" w:rsidRPr="00BC6AF1" w:rsidRDefault="00F47946" w:rsidP="008C5B58">
            <w:pPr>
              <w:ind w:left="360"/>
              <w:rPr>
                <w:sz w:val="20"/>
                <w:szCs w:val="20"/>
              </w:rPr>
            </w:pPr>
            <w:r w:rsidRPr="00BC6AF1">
              <w:rPr>
                <w:sz w:val="20"/>
                <w:szCs w:val="20"/>
              </w:rPr>
              <w:t>A 63-year-old man with a history of radical nephroureterectomy for upper tract urothelial carcinoma (pT3 G1 N0 M0). During follow-up, he developed multiple visceral metastases that, upon biopsy, were confirmed as low-grade urothelial carcinoma.</w:t>
            </w:r>
          </w:p>
          <w:p w14:paraId="6CFB0967" w14:textId="77777777" w:rsidR="00F47946" w:rsidRPr="00BC6AF1" w:rsidRDefault="00F47946" w:rsidP="008C5B58">
            <w:pPr>
              <w:ind w:left="360"/>
              <w:rPr>
                <w:sz w:val="20"/>
                <w:szCs w:val="20"/>
              </w:rPr>
            </w:pPr>
            <w:r w:rsidRPr="00BC6AF1">
              <w:rPr>
                <w:sz w:val="20"/>
                <w:szCs w:val="20"/>
              </w:rPr>
              <w:t xml:space="preserve">Should treatment with </w:t>
            </w:r>
            <w:proofErr w:type="spellStart"/>
            <w:r w:rsidRPr="00BC6AF1">
              <w:rPr>
                <w:sz w:val="20"/>
                <w:szCs w:val="20"/>
              </w:rPr>
              <w:t>enfortumab</w:t>
            </w:r>
            <w:proofErr w:type="spellEnd"/>
            <w:r w:rsidRPr="00BC6AF1">
              <w:rPr>
                <w:sz w:val="20"/>
                <w:szCs w:val="20"/>
              </w:rPr>
              <w:t xml:space="preserve"> vedotin be initiated, or would erdafitinib be a better option?</w:t>
            </w:r>
          </w:p>
        </w:tc>
        <w:tc>
          <w:tcPr>
            <w:tcW w:w="470" w:type="pct"/>
            <w:tcBorders>
              <w:bottom w:val="single" w:sz="4" w:space="0" w:color="auto"/>
            </w:tcBorders>
            <w:shd w:val="clear" w:color="auto" w:fill="FFFF00"/>
          </w:tcPr>
          <w:p w14:paraId="75A4AF73" w14:textId="77777777" w:rsidR="00F47946" w:rsidRPr="00BC6AF1" w:rsidRDefault="00F47946" w:rsidP="008C5B58">
            <w:pPr>
              <w:contextualSpacing/>
              <w:jc w:val="center"/>
              <w:rPr>
                <w:sz w:val="20"/>
                <w:szCs w:val="20"/>
              </w:rPr>
            </w:pPr>
            <w:r w:rsidRPr="00BC6AF1">
              <w:rPr>
                <w:sz w:val="20"/>
                <w:szCs w:val="20"/>
              </w:rPr>
              <w:t>No consensus (60.0%)</w:t>
            </w:r>
          </w:p>
        </w:tc>
        <w:tc>
          <w:tcPr>
            <w:tcW w:w="416" w:type="pct"/>
            <w:tcBorders>
              <w:bottom w:val="single" w:sz="4" w:space="0" w:color="auto"/>
            </w:tcBorders>
            <w:shd w:val="clear" w:color="auto" w:fill="B3E5A1" w:themeFill="accent6" w:themeFillTint="66"/>
          </w:tcPr>
          <w:p w14:paraId="49EBB25B"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72263655"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(80.0%)</w:t>
            </w:r>
          </w:p>
        </w:tc>
        <w:tc>
          <w:tcPr>
            <w:tcW w:w="1612" w:type="pct"/>
            <w:tcBorders>
              <w:bottom w:val="single" w:sz="4" w:space="0" w:color="auto"/>
            </w:tcBorders>
          </w:tcPr>
          <w:p w14:paraId="3EFF3C96"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The response presents some inaccuracies.</w:t>
            </w:r>
          </w:p>
        </w:tc>
      </w:tr>
      <w:tr w:rsidR="00F47946" w:rsidRPr="00BC6AF1" w14:paraId="6392356C" w14:textId="69012313" w:rsidTr="00F47946">
        <w:tc>
          <w:tcPr>
            <w:tcW w:w="2029" w:type="pct"/>
          </w:tcPr>
          <w:p w14:paraId="5E4A37DC" w14:textId="77777777" w:rsidR="00F47946" w:rsidRPr="00BC6AF1" w:rsidRDefault="00F47946" w:rsidP="008C5B58">
            <w:pPr>
              <w:pStyle w:val="Prrafodelista"/>
              <w:numPr>
                <w:ilvl w:val="0"/>
                <w:numId w:val="12"/>
              </w:numPr>
              <w:rPr>
                <w:sz w:val="20"/>
                <w:szCs w:val="20"/>
              </w:rPr>
            </w:pPr>
            <w:r w:rsidRPr="00BC6AF1">
              <w:rPr>
                <w:sz w:val="20"/>
                <w:szCs w:val="20"/>
              </w:rPr>
              <w:lastRenderedPageBreak/>
              <w:t>What are the anatomic limits of lymphadenectomy in a male with UTUC localized to the left mid-ureter?</w:t>
            </w:r>
          </w:p>
        </w:tc>
        <w:tc>
          <w:tcPr>
            <w:tcW w:w="470" w:type="pct"/>
            <w:tcBorders>
              <w:bottom w:val="single" w:sz="4" w:space="0" w:color="auto"/>
            </w:tcBorders>
            <w:shd w:val="clear" w:color="auto" w:fill="FFFF00"/>
          </w:tcPr>
          <w:p w14:paraId="604DE87C" w14:textId="77777777" w:rsidR="00F47946" w:rsidRPr="00BC6AF1" w:rsidRDefault="00F47946" w:rsidP="008C5B58">
            <w:pPr>
              <w:contextualSpacing/>
              <w:jc w:val="center"/>
              <w:rPr>
                <w:sz w:val="20"/>
                <w:szCs w:val="20"/>
              </w:rPr>
            </w:pPr>
            <w:r w:rsidRPr="00BC6AF1">
              <w:rPr>
                <w:sz w:val="20"/>
                <w:szCs w:val="20"/>
              </w:rPr>
              <w:t>No consensus (60.0%)</w:t>
            </w:r>
          </w:p>
        </w:tc>
        <w:tc>
          <w:tcPr>
            <w:tcW w:w="416" w:type="pct"/>
            <w:tcBorders>
              <w:bottom w:val="single" w:sz="4" w:space="0" w:color="auto"/>
            </w:tcBorders>
            <w:shd w:val="clear" w:color="auto" w:fill="B3E5A1" w:themeFill="accent6" w:themeFillTint="66"/>
          </w:tcPr>
          <w:p w14:paraId="27DCB6AA"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(80.0%)</w:t>
            </w:r>
          </w:p>
        </w:tc>
        <w:tc>
          <w:tcPr>
            <w:tcW w:w="473" w:type="pct"/>
            <w:tcBorders>
              <w:bottom w:val="single" w:sz="4" w:space="0" w:color="auto"/>
            </w:tcBorders>
            <w:shd w:val="clear" w:color="auto" w:fill="FFFF00"/>
          </w:tcPr>
          <w:p w14:paraId="59585486" w14:textId="77777777" w:rsidR="00F47946" w:rsidRPr="00BC6AF1" w:rsidRDefault="00F47946" w:rsidP="008C5B58">
            <w:pPr>
              <w:contextualSpacing/>
              <w:jc w:val="center"/>
              <w:rPr>
                <w:sz w:val="20"/>
                <w:szCs w:val="20"/>
              </w:rPr>
            </w:pPr>
            <w:r w:rsidRPr="00BC6AF1">
              <w:rPr>
                <w:sz w:val="20"/>
                <w:szCs w:val="20"/>
              </w:rPr>
              <w:t>No consensus (60.0%)</w:t>
            </w:r>
          </w:p>
        </w:tc>
        <w:tc>
          <w:tcPr>
            <w:tcW w:w="1612" w:type="pct"/>
            <w:tcBorders>
              <w:bottom w:val="single" w:sz="4" w:space="0" w:color="auto"/>
            </w:tcBorders>
          </w:tcPr>
          <w:p w14:paraId="2CAF7E6F" w14:textId="77777777" w:rsidR="00F47946" w:rsidRPr="00BC6AF1" w:rsidRDefault="00F47946" w:rsidP="008C5B58">
            <w:pPr>
              <w:contextualSpacing/>
              <w:jc w:val="center"/>
              <w:rPr>
                <w:sz w:val="20"/>
                <w:szCs w:val="20"/>
              </w:rPr>
            </w:pPr>
          </w:p>
        </w:tc>
      </w:tr>
      <w:tr w:rsidR="00F47946" w:rsidRPr="00BC6AF1" w14:paraId="487ABE2F" w14:textId="2F6551C0" w:rsidTr="00F47946">
        <w:tc>
          <w:tcPr>
            <w:tcW w:w="2029" w:type="pct"/>
          </w:tcPr>
          <w:p w14:paraId="7B186CE9" w14:textId="77777777" w:rsidR="00F47946" w:rsidRPr="00BC6AF1" w:rsidRDefault="00F47946" w:rsidP="008C5B58">
            <w:pPr>
              <w:pStyle w:val="Prrafodelista"/>
              <w:numPr>
                <w:ilvl w:val="0"/>
                <w:numId w:val="12"/>
              </w:numPr>
              <w:rPr>
                <w:sz w:val="20"/>
                <w:szCs w:val="20"/>
              </w:rPr>
            </w:pPr>
            <w:r w:rsidRPr="00BC6AF1">
              <w:rPr>
                <w:sz w:val="20"/>
                <w:szCs w:val="20"/>
              </w:rPr>
              <w:t>Among imaging modalities (CT, MRI, ultrasound, pyelography, etc.), which offers the best diagnostic performance for detection and recurrence of upper tract urothelial tumors?</w:t>
            </w:r>
          </w:p>
        </w:tc>
        <w:tc>
          <w:tcPr>
            <w:tcW w:w="470" w:type="pct"/>
            <w:tcBorders>
              <w:bottom w:val="single" w:sz="4" w:space="0" w:color="auto"/>
            </w:tcBorders>
            <w:shd w:val="clear" w:color="auto" w:fill="B3E5A1" w:themeFill="accent6" w:themeFillTint="66"/>
          </w:tcPr>
          <w:p w14:paraId="7317306F"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5BAA1406"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(85.7%)</w:t>
            </w:r>
          </w:p>
        </w:tc>
        <w:tc>
          <w:tcPr>
            <w:tcW w:w="473" w:type="pct"/>
            <w:tcBorders>
              <w:bottom w:val="single" w:sz="4" w:space="0" w:color="auto"/>
            </w:tcBorders>
            <w:shd w:val="clear" w:color="auto" w:fill="B3E5A1" w:themeFill="accent6" w:themeFillTint="66"/>
          </w:tcPr>
          <w:p w14:paraId="26CF1435"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(85.7%)</w:t>
            </w:r>
          </w:p>
        </w:tc>
        <w:tc>
          <w:tcPr>
            <w:tcW w:w="1612" w:type="pct"/>
            <w:tcBorders>
              <w:bottom w:val="single" w:sz="4" w:space="0" w:color="auto"/>
            </w:tcBorders>
          </w:tcPr>
          <w:p w14:paraId="7146E98D"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Response clear and concise.</w:t>
            </w:r>
          </w:p>
        </w:tc>
      </w:tr>
      <w:tr w:rsidR="00F47946" w:rsidRPr="00BC6AF1" w14:paraId="5925AACE" w14:textId="1689AD4F" w:rsidTr="00F47946">
        <w:tc>
          <w:tcPr>
            <w:tcW w:w="2029" w:type="pct"/>
          </w:tcPr>
          <w:p w14:paraId="27DEE392" w14:textId="77777777" w:rsidR="00F47946" w:rsidRPr="00BC6AF1" w:rsidRDefault="00F47946" w:rsidP="008C5B58">
            <w:pPr>
              <w:pStyle w:val="Prrafodelista"/>
              <w:numPr>
                <w:ilvl w:val="0"/>
                <w:numId w:val="12"/>
              </w:numPr>
              <w:rPr>
                <w:sz w:val="20"/>
                <w:szCs w:val="20"/>
              </w:rPr>
            </w:pPr>
            <w:r w:rsidRPr="00BC6AF1">
              <w:rPr>
                <w:sz w:val="20"/>
                <w:szCs w:val="20"/>
              </w:rPr>
              <w:t>In patients with renal insufficiency, what is the most appropriate imaging algorithm for detecting upper tract tumors?</w:t>
            </w:r>
          </w:p>
        </w:tc>
        <w:tc>
          <w:tcPr>
            <w:tcW w:w="470" w:type="pct"/>
            <w:tcBorders>
              <w:bottom w:val="single" w:sz="4" w:space="0" w:color="auto"/>
            </w:tcBorders>
            <w:shd w:val="clear" w:color="auto" w:fill="B3E5A1" w:themeFill="accent6" w:themeFillTint="66"/>
          </w:tcPr>
          <w:p w14:paraId="2CCD315B"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56EB3750"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18B5EE4D"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1683CB94" w14:textId="77777777" w:rsidR="00F47946" w:rsidRPr="00BC6AF1" w:rsidRDefault="00F47946" w:rsidP="008C5B58">
            <w:pPr>
              <w:contextualSpacing/>
              <w:jc w:val="center"/>
              <w:rPr>
                <w:sz w:val="20"/>
                <w:szCs w:val="20"/>
              </w:rPr>
            </w:pPr>
          </w:p>
        </w:tc>
      </w:tr>
      <w:tr w:rsidR="00F47946" w:rsidRPr="00BC6AF1" w14:paraId="6555E414" w14:textId="047BE24B" w:rsidTr="00F47946">
        <w:tc>
          <w:tcPr>
            <w:tcW w:w="2029" w:type="pct"/>
          </w:tcPr>
          <w:p w14:paraId="151689F7" w14:textId="77777777" w:rsidR="00F47946" w:rsidRPr="00BC6AF1" w:rsidRDefault="00F47946" w:rsidP="008C5B58">
            <w:pPr>
              <w:pStyle w:val="Prrafodelista"/>
              <w:numPr>
                <w:ilvl w:val="0"/>
                <w:numId w:val="12"/>
              </w:numPr>
              <w:rPr>
                <w:sz w:val="20"/>
                <w:szCs w:val="20"/>
              </w:rPr>
            </w:pPr>
            <w:r w:rsidRPr="00BC6AF1">
              <w:rPr>
                <w:sz w:val="20"/>
                <w:szCs w:val="20"/>
              </w:rPr>
              <w:t>What is the recommended CT protocol and which phases after intravenous iodinated contrast should be used for UTUC diagnosis and follow-up?</w:t>
            </w:r>
          </w:p>
        </w:tc>
        <w:tc>
          <w:tcPr>
            <w:tcW w:w="470" w:type="pct"/>
            <w:tcBorders>
              <w:bottom w:val="single" w:sz="4" w:space="0" w:color="auto"/>
            </w:tcBorders>
            <w:shd w:val="clear" w:color="auto" w:fill="B3E5A1" w:themeFill="accent6" w:themeFillTint="66"/>
          </w:tcPr>
          <w:p w14:paraId="1CB77624"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453BF967"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(85.7%)</w:t>
            </w:r>
          </w:p>
        </w:tc>
        <w:tc>
          <w:tcPr>
            <w:tcW w:w="473" w:type="pct"/>
            <w:tcBorders>
              <w:bottom w:val="single" w:sz="4" w:space="0" w:color="auto"/>
            </w:tcBorders>
            <w:shd w:val="clear" w:color="auto" w:fill="B3E5A1" w:themeFill="accent6" w:themeFillTint="66"/>
          </w:tcPr>
          <w:p w14:paraId="28DBB258"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(85.7%)</w:t>
            </w:r>
          </w:p>
        </w:tc>
        <w:tc>
          <w:tcPr>
            <w:tcW w:w="1612" w:type="pct"/>
            <w:tcBorders>
              <w:bottom w:val="single" w:sz="4" w:space="0" w:color="auto"/>
            </w:tcBorders>
          </w:tcPr>
          <w:p w14:paraId="0F55B037" w14:textId="77777777" w:rsidR="00F47946" w:rsidRPr="00BC6AF1" w:rsidRDefault="00F47946" w:rsidP="008C5B58">
            <w:pPr>
              <w:jc w:val="left"/>
              <w:rPr>
                <w:sz w:val="20"/>
                <w:szCs w:val="20"/>
              </w:rPr>
            </w:pPr>
            <w:r w:rsidRPr="00BC6AF1">
              <w:rPr>
                <w:b/>
                <w:bCs/>
                <w:sz w:val="20"/>
                <w:szCs w:val="20"/>
              </w:rPr>
              <w:t>Gemini and ChatGPT:</w:t>
            </w:r>
            <w:r w:rsidRPr="00BC6AF1">
              <w:rPr>
                <w:sz w:val="20"/>
                <w:szCs w:val="20"/>
              </w:rPr>
              <w:t xml:space="preserve"> Responses not concise; contain unrelated details.</w:t>
            </w:r>
          </w:p>
        </w:tc>
      </w:tr>
      <w:tr w:rsidR="00F47946" w:rsidRPr="00BC6AF1" w14:paraId="0A046215" w14:textId="1C5C4D11" w:rsidTr="00F47946">
        <w:tc>
          <w:tcPr>
            <w:tcW w:w="2029" w:type="pct"/>
          </w:tcPr>
          <w:p w14:paraId="2B1BB2A7" w14:textId="77777777" w:rsidR="00F47946" w:rsidRPr="00BC6AF1" w:rsidRDefault="00F47946" w:rsidP="008C5B58">
            <w:pPr>
              <w:pStyle w:val="Prrafodelista"/>
              <w:numPr>
                <w:ilvl w:val="0"/>
                <w:numId w:val="12"/>
              </w:numPr>
              <w:rPr>
                <w:sz w:val="20"/>
                <w:szCs w:val="20"/>
              </w:rPr>
            </w:pPr>
            <w:r w:rsidRPr="00BC6AF1">
              <w:rPr>
                <w:sz w:val="20"/>
                <w:szCs w:val="20"/>
              </w:rPr>
              <w:t>In the context of Lynch syndrome, how and how often should the upper urinary tract be screened?</w:t>
            </w:r>
          </w:p>
        </w:tc>
        <w:tc>
          <w:tcPr>
            <w:tcW w:w="470" w:type="pct"/>
            <w:tcBorders>
              <w:bottom w:val="single" w:sz="4" w:space="0" w:color="auto"/>
            </w:tcBorders>
            <w:shd w:val="clear" w:color="auto" w:fill="FFFF00"/>
          </w:tcPr>
          <w:p w14:paraId="60A16CE9" w14:textId="77777777" w:rsidR="00F47946" w:rsidRPr="00BC6AF1" w:rsidRDefault="00F47946" w:rsidP="008C5B58">
            <w:pPr>
              <w:contextualSpacing/>
              <w:jc w:val="center"/>
              <w:rPr>
                <w:sz w:val="20"/>
                <w:szCs w:val="20"/>
              </w:rPr>
            </w:pPr>
            <w:r w:rsidRPr="00BC6AF1">
              <w:rPr>
                <w:sz w:val="20"/>
                <w:szCs w:val="20"/>
              </w:rPr>
              <w:t>No consensus (66.6%)</w:t>
            </w:r>
          </w:p>
        </w:tc>
        <w:tc>
          <w:tcPr>
            <w:tcW w:w="416" w:type="pct"/>
            <w:tcBorders>
              <w:bottom w:val="single" w:sz="4" w:space="0" w:color="auto"/>
            </w:tcBorders>
            <w:shd w:val="clear" w:color="auto" w:fill="B3E5A1" w:themeFill="accent6" w:themeFillTint="66"/>
          </w:tcPr>
          <w:p w14:paraId="2BDC01FC"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3244E422"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17F0C00D"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consistently provides more schematic responses.</w:t>
            </w:r>
          </w:p>
        </w:tc>
      </w:tr>
      <w:tr w:rsidR="00F47946" w:rsidRPr="00BC6AF1" w14:paraId="060BF6F3" w14:textId="12970B19" w:rsidTr="00F47946">
        <w:tc>
          <w:tcPr>
            <w:tcW w:w="2029" w:type="pct"/>
          </w:tcPr>
          <w:p w14:paraId="65336B4F" w14:textId="77777777" w:rsidR="00F47946" w:rsidRPr="00BC6AF1" w:rsidRDefault="00F47946" w:rsidP="008C5B58">
            <w:pPr>
              <w:pStyle w:val="Prrafodelista"/>
              <w:numPr>
                <w:ilvl w:val="0"/>
                <w:numId w:val="12"/>
              </w:numPr>
              <w:rPr>
                <w:sz w:val="20"/>
                <w:szCs w:val="20"/>
              </w:rPr>
            </w:pPr>
            <w:r w:rsidRPr="00BC6AF1">
              <w:rPr>
                <w:sz w:val="20"/>
                <w:szCs w:val="20"/>
              </w:rPr>
              <w:t>As a prognostic factor, how should multifocality in UTUC be defined: by location, by number, or both?</w:t>
            </w:r>
          </w:p>
        </w:tc>
        <w:tc>
          <w:tcPr>
            <w:tcW w:w="470" w:type="pct"/>
            <w:tcBorders>
              <w:bottom w:val="single" w:sz="4" w:space="0" w:color="auto"/>
            </w:tcBorders>
            <w:shd w:val="clear" w:color="auto" w:fill="B3E5A1" w:themeFill="accent6" w:themeFillTint="66"/>
          </w:tcPr>
          <w:p w14:paraId="00A8B1EF"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62BED771"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4E5BFE0A"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3A2DB1D4"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Clear</w:t>
            </w:r>
          </w:p>
        </w:tc>
      </w:tr>
      <w:tr w:rsidR="00F47946" w:rsidRPr="00BC6AF1" w14:paraId="2765177E" w14:textId="32090942" w:rsidTr="00F47946">
        <w:tc>
          <w:tcPr>
            <w:tcW w:w="2029" w:type="pct"/>
          </w:tcPr>
          <w:p w14:paraId="140D6F18" w14:textId="77777777" w:rsidR="00F47946" w:rsidRPr="00BC6AF1" w:rsidRDefault="00F47946" w:rsidP="008C5B58">
            <w:pPr>
              <w:pStyle w:val="Prrafodelista"/>
              <w:numPr>
                <w:ilvl w:val="0"/>
                <w:numId w:val="12"/>
              </w:numPr>
              <w:rPr>
                <w:sz w:val="20"/>
                <w:szCs w:val="20"/>
              </w:rPr>
            </w:pPr>
            <w:r w:rsidRPr="00BC6AF1">
              <w:rPr>
                <w:sz w:val="20"/>
                <w:szCs w:val="20"/>
              </w:rPr>
              <w:t xml:space="preserve">For low-grade distal ureteral tumors, which approach yields better oncologic outcomes: endoscopic resection or partial </w:t>
            </w:r>
            <w:proofErr w:type="spellStart"/>
            <w:r w:rsidRPr="00BC6AF1">
              <w:rPr>
                <w:sz w:val="20"/>
                <w:szCs w:val="20"/>
              </w:rPr>
              <w:t>ureterectomy</w:t>
            </w:r>
            <w:proofErr w:type="spellEnd"/>
            <w:r w:rsidRPr="00BC6AF1">
              <w:rPr>
                <w:sz w:val="20"/>
                <w:szCs w:val="20"/>
              </w:rPr>
              <w:t xml:space="preserve"> with reimplantation?</w:t>
            </w:r>
          </w:p>
        </w:tc>
        <w:tc>
          <w:tcPr>
            <w:tcW w:w="470" w:type="pct"/>
            <w:tcBorders>
              <w:bottom w:val="single" w:sz="4" w:space="0" w:color="auto"/>
            </w:tcBorders>
            <w:shd w:val="clear" w:color="auto" w:fill="B3E5A1" w:themeFill="accent6" w:themeFillTint="66"/>
          </w:tcPr>
          <w:p w14:paraId="626BA2A4"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564B4CE3"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21D17C1B"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7C92D0E7" w14:textId="77777777" w:rsidR="00F47946" w:rsidRPr="00BC6AF1" w:rsidRDefault="00F47946" w:rsidP="008C5B58">
            <w:pPr>
              <w:contextualSpacing/>
              <w:jc w:val="center"/>
              <w:rPr>
                <w:sz w:val="20"/>
                <w:szCs w:val="20"/>
              </w:rPr>
            </w:pPr>
          </w:p>
        </w:tc>
      </w:tr>
      <w:tr w:rsidR="00F47946" w:rsidRPr="00BC6AF1" w14:paraId="7A344D9B" w14:textId="7F5950A9" w:rsidTr="00F47946">
        <w:tc>
          <w:tcPr>
            <w:tcW w:w="2029" w:type="pct"/>
          </w:tcPr>
          <w:p w14:paraId="6C431410" w14:textId="77777777" w:rsidR="00F47946" w:rsidRPr="00BC6AF1" w:rsidRDefault="00F47946" w:rsidP="008C5B58">
            <w:pPr>
              <w:pStyle w:val="Prrafodelista"/>
              <w:numPr>
                <w:ilvl w:val="0"/>
                <w:numId w:val="12"/>
              </w:numPr>
              <w:rPr>
                <w:sz w:val="20"/>
                <w:szCs w:val="20"/>
              </w:rPr>
            </w:pPr>
            <w:r w:rsidRPr="00BC6AF1">
              <w:rPr>
                <w:sz w:val="20"/>
                <w:szCs w:val="20"/>
              </w:rPr>
              <w:t>Is biopsy indispensable for the diagnosis of upper tract tumors?</w:t>
            </w:r>
          </w:p>
        </w:tc>
        <w:tc>
          <w:tcPr>
            <w:tcW w:w="470" w:type="pct"/>
            <w:tcBorders>
              <w:bottom w:val="single" w:sz="4" w:space="0" w:color="auto"/>
            </w:tcBorders>
            <w:shd w:val="clear" w:color="auto" w:fill="B3E5A1" w:themeFill="accent6" w:themeFillTint="66"/>
          </w:tcPr>
          <w:p w14:paraId="64659B1A"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28FC26DD"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6C6BADC5"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(85.7%)</w:t>
            </w:r>
          </w:p>
        </w:tc>
        <w:tc>
          <w:tcPr>
            <w:tcW w:w="1612" w:type="pct"/>
            <w:tcBorders>
              <w:bottom w:val="single" w:sz="4" w:space="0" w:color="auto"/>
            </w:tcBorders>
          </w:tcPr>
          <w:p w14:paraId="79F65553"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Clear and concise</w:t>
            </w:r>
          </w:p>
        </w:tc>
      </w:tr>
      <w:tr w:rsidR="00F47946" w:rsidRPr="00BC6AF1" w14:paraId="3F3941D7" w14:textId="46FBE609" w:rsidTr="00F47946">
        <w:tc>
          <w:tcPr>
            <w:tcW w:w="2029" w:type="pct"/>
          </w:tcPr>
          <w:p w14:paraId="43922846" w14:textId="77777777" w:rsidR="00F47946" w:rsidRPr="00BC6AF1" w:rsidRDefault="00F47946" w:rsidP="008C5B58">
            <w:pPr>
              <w:pStyle w:val="Prrafodelista"/>
              <w:numPr>
                <w:ilvl w:val="0"/>
                <w:numId w:val="12"/>
              </w:numPr>
              <w:rPr>
                <w:sz w:val="20"/>
                <w:szCs w:val="20"/>
              </w:rPr>
            </w:pPr>
            <w:r w:rsidRPr="00BC6AF1">
              <w:rPr>
                <w:sz w:val="20"/>
                <w:szCs w:val="20"/>
              </w:rPr>
              <w:t>Should we always wait for a definitive result from selective ureteral cytology in cases suspicious for upper tract tumors?</w:t>
            </w:r>
          </w:p>
        </w:tc>
        <w:tc>
          <w:tcPr>
            <w:tcW w:w="470" w:type="pct"/>
            <w:tcBorders>
              <w:bottom w:val="single" w:sz="4" w:space="0" w:color="auto"/>
            </w:tcBorders>
            <w:shd w:val="clear" w:color="auto" w:fill="B3E5A1" w:themeFill="accent6" w:themeFillTint="66"/>
          </w:tcPr>
          <w:p w14:paraId="591FCDBC"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34248A00"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78CF00A2" w14:textId="77777777" w:rsidR="00F47946" w:rsidRPr="00BC6AF1" w:rsidRDefault="00F47946" w:rsidP="008C5B58">
            <w:pPr>
              <w:contextualSpacing/>
              <w:jc w:val="center"/>
              <w:rPr>
                <w:sz w:val="20"/>
                <w:szCs w:val="20"/>
                <w:vertAlign w:val="superscript"/>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38583080" w14:textId="77777777" w:rsidR="00F47946" w:rsidRPr="00BC6AF1" w:rsidRDefault="00F47946" w:rsidP="008C5B58">
            <w:pPr>
              <w:spacing w:before="100" w:after="100"/>
              <w:contextualSpacing/>
              <w:jc w:val="left"/>
              <w:rPr>
                <w:sz w:val="20"/>
                <w:szCs w:val="20"/>
              </w:rPr>
            </w:pPr>
            <w:r w:rsidRPr="00BC6AF1">
              <w:rPr>
                <w:b/>
                <w:bCs/>
                <w:sz w:val="20"/>
                <w:szCs w:val="20"/>
              </w:rPr>
              <w:t>Claude</w:t>
            </w:r>
            <w:r w:rsidRPr="00BC6AF1">
              <w:rPr>
                <w:sz w:val="20"/>
                <w:szCs w:val="20"/>
              </w:rPr>
              <w:t>: Clear and concise response, as almost always.</w:t>
            </w:r>
          </w:p>
          <w:p w14:paraId="2A497CB0" w14:textId="77777777" w:rsidR="00F47946" w:rsidRPr="00BC6AF1" w:rsidRDefault="00F47946" w:rsidP="008C5B58">
            <w:pPr>
              <w:spacing w:before="100" w:after="100"/>
              <w:contextualSpacing/>
              <w:rPr>
                <w:sz w:val="20"/>
                <w:szCs w:val="20"/>
              </w:rPr>
            </w:pPr>
            <w:r w:rsidRPr="00BC6AF1">
              <w:rPr>
                <w:b/>
                <w:bCs/>
                <w:sz w:val="20"/>
                <w:szCs w:val="20"/>
              </w:rPr>
              <w:t>Gemini</w:t>
            </w:r>
            <w:r w:rsidRPr="00BC6AF1">
              <w:rPr>
                <w:sz w:val="20"/>
                <w:szCs w:val="20"/>
              </w:rPr>
              <w:t>: Responds but with too much detail; rarely concise.</w:t>
            </w:r>
          </w:p>
          <w:p w14:paraId="60412BC6" w14:textId="77777777" w:rsidR="00F47946" w:rsidRPr="00BC6AF1" w:rsidRDefault="00F47946" w:rsidP="008C5B58">
            <w:pPr>
              <w:spacing w:before="100" w:after="100"/>
              <w:contextualSpacing/>
              <w:rPr>
                <w:sz w:val="20"/>
                <w:szCs w:val="20"/>
              </w:rPr>
            </w:pPr>
            <w:r w:rsidRPr="00BC6AF1">
              <w:rPr>
                <w:b/>
                <w:bCs/>
                <w:sz w:val="20"/>
                <w:szCs w:val="20"/>
              </w:rPr>
              <w:t>ChatGPT</w:t>
            </w:r>
            <w:r w:rsidRPr="00BC6AF1">
              <w:rPr>
                <w:sz w:val="20"/>
                <w:szCs w:val="20"/>
              </w:rPr>
              <w:t>: Response correct but too brief.</w:t>
            </w:r>
          </w:p>
        </w:tc>
      </w:tr>
      <w:tr w:rsidR="00F47946" w:rsidRPr="00BC6AF1" w14:paraId="5F3B12BA" w14:textId="57479907" w:rsidTr="00F47946">
        <w:tc>
          <w:tcPr>
            <w:tcW w:w="2029" w:type="pct"/>
          </w:tcPr>
          <w:p w14:paraId="129FB910" w14:textId="77777777" w:rsidR="00F47946" w:rsidRPr="00BC6AF1" w:rsidRDefault="00F47946" w:rsidP="008C5B58">
            <w:pPr>
              <w:pStyle w:val="Prrafodelista"/>
              <w:numPr>
                <w:ilvl w:val="0"/>
                <w:numId w:val="12"/>
              </w:numPr>
              <w:rPr>
                <w:sz w:val="20"/>
                <w:szCs w:val="20"/>
              </w:rPr>
            </w:pPr>
            <w:r w:rsidRPr="00BC6AF1">
              <w:rPr>
                <w:sz w:val="20"/>
                <w:szCs w:val="20"/>
              </w:rPr>
              <w:t>What is the best alternative for treating a patient with bilateral diffuse CIS in both collecting systems?</w:t>
            </w:r>
          </w:p>
        </w:tc>
        <w:tc>
          <w:tcPr>
            <w:tcW w:w="470" w:type="pct"/>
            <w:tcBorders>
              <w:bottom w:val="single" w:sz="4" w:space="0" w:color="auto"/>
            </w:tcBorders>
            <w:shd w:val="clear" w:color="auto" w:fill="FFFF00"/>
          </w:tcPr>
          <w:p w14:paraId="148B5A21" w14:textId="77777777" w:rsidR="00F47946" w:rsidRPr="00BC6AF1" w:rsidRDefault="00F47946" w:rsidP="008C5B58">
            <w:pPr>
              <w:contextualSpacing/>
              <w:jc w:val="center"/>
              <w:rPr>
                <w:sz w:val="20"/>
                <w:szCs w:val="20"/>
              </w:rPr>
            </w:pPr>
            <w:r w:rsidRPr="00BC6AF1">
              <w:rPr>
                <w:sz w:val="20"/>
                <w:szCs w:val="20"/>
              </w:rPr>
              <w:t>No consensus (33.3%)</w:t>
            </w:r>
          </w:p>
        </w:tc>
        <w:tc>
          <w:tcPr>
            <w:tcW w:w="416" w:type="pct"/>
            <w:tcBorders>
              <w:bottom w:val="single" w:sz="4" w:space="0" w:color="auto"/>
            </w:tcBorders>
            <w:shd w:val="clear" w:color="auto" w:fill="B3E5A1" w:themeFill="accent6" w:themeFillTint="66"/>
          </w:tcPr>
          <w:p w14:paraId="410D6A1F"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3AAD01B3"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1A271316" w14:textId="77777777" w:rsidR="00F47946" w:rsidRPr="00BC6AF1" w:rsidRDefault="00F47946" w:rsidP="008C5B58">
            <w:pPr>
              <w:spacing w:before="100" w:after="100"/>
              <w:contextualSpacing/>
              <w:rPr>
                <w:sz w:val="20"/>
                <w:szCs w:val="20"/>
              </w:rPr>
            </w:pPr>
            <w:r w:rsidRPr="00BC6AF1">
              <w:rPr>
                <w:b/>
                <w:bCs/>
                <w:sz w:val="20"/>
                <w:szCs w:val="20"/>
              </w:rPr>
              <w:t>Claude</w:t>
            </w:r>
            <w:r w:rsidRPr="00BC6AF1">
              <w:rPr>
                <w:sz w:val="20"/>
                <w:szCs w:val="20"/>
              </w:rPr>
              <w:t>: Response incomplete.</w:t>
            </w:r>
          </w:p>
          <w:p w14:paraId="6813EB69" w14:textId="77777777" w:rsidR="00F47946" w:rsidRPr="00BC6AF1" w:rsidRDefault="00F47946" w:rsidP="008C5B58">
            <w:pPr>
              <w:rPr>
                <w:sz w:val="20"/>
                <w:szCs w:val="20"/>
              </w:rPr>
            </w:pPr>
            <w:r w:rsidRPr="00BC6AF1">
              <w:rPr>
                <w:b/>
                <w:bCs/>
                <w:sz w:val="20"/>
                <w:szCs w:val="20"/>
              </w:rPr>
              <w:t>Gemini</w:t>
            </w:r>
            <w:r w:rsidRPr="00BC6AF1">
              <w:rPr>
                <w:sz w:val="20"/>
                <w:szCs w:val="20"/>
              </w:rPr>
              <w:t>: In this case, it is the clearest and most detailed.</w:t>
            </w:r>
          </w:p>
        </w:tc>
      </w:tr>
      <w:tr w:rsidR="00F47946" w:rsidRPr="00BC6AF1" w14:paraId="55BBB22C" w14:textId="09E84B3C" w:rsidTr="00F47946">
        <w:tc>
          <w:tcPr>
            <w:tcW w:w="2029" w:type="pct"/>
          </w:tcPr>
          <w:p w14:paraId="784A65E0" w14:textId="77777777" w:rsidR="00F47946" w:rsidRPr="00BC6AF1" w:rsidRDefault="00F47946" w:rsidP="008C5B58">
            <w:pPr>
              <w:pStyle w:val="Prrafodelista"/>
              <w:numPr>
                <w:ilvl w:val="0"/>
                <w:numId w:val="12"/>
              </w:numPr>
              <w:rPr>
                <w:sz w:val="20"/>
                <w:szCs w:val="20"/>
              </w:rPr>
            </w:pPr>
            <w:r w:rsidRPr="00BC6AF1">
              <w:rPr>
                <w:sz w:val="20"/>
                <w:szCs w:val="20"/>
              </w:rPr>
              <w:lastRenderedPageBreak/>
              <w:t>Is it necessary to perform retroperitoneal lymphadenectomy up to the renal hilum in a patient with a high-grade distal ureteral urothelial carcinoma staged cT3?</w:t>
            </w:r>
          </w:p>
        </w:tc>
        <w:tc>
          <w:tcPr>
            <w:tcW w:w="470" w:type="pct"/>
            <w:tcBorders>
              <w:bottom w:val="single" w:sz="4" w:space="0" w:color="auto"/>
            </w:tcBorders>
            <w:shd w:val="clear" w:color="auto" w:fill="FFFF00"/>
          </w:tcPr>
          <w:p w14:paraId="59332953" w14:textId="77777777" w:rsidR="00F47946" w:rsidRPr="00BC6AF1" w:rsidRDefault="00F47946" w:rsidP="008C5B58">
            <w:pPr>
              <w:contextualSpacing/>
              <w:jc w:val="center"/>
              <w:rPr>
                <w:sz w:val="20"/>
                <w:szCs w:val="20"/>
              </w:rPr>
            </w:pPr>
            <w:r w:rsidRPr="00BC6AF1">
              <w:rPr>
                <w:sz w:val="20"/>
                <w:szCs w:val="20"/>
              </w:rPr>
              <w:t>No consensus (50.0%)</w:t>
            </w:r>
          </w:p>
        </w:tc>
        <w:tc>
          <w:tcPr>
            <w:tcW w:w="416" w:type="pct"/>
            <w:tcBorders>
              <w:bottom w:val="single" w:sz="4" w:space="0" w:color="auto"/>
            </w:tcBorders>
            <w:shd w:val="clear" w:color="auto" w:fill="B3E5A1" w:themeFill="accent6" w:themeFillTint="66"/>
          </w:tcPr>
          <w:p w14:paraId="1AC54506"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1CF5B1ED"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18B79429"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The response presents some inaccuracies.</w:t>
            </w:r>
          </w:p>
        </w:tc>
      </w:tr>
      <w:tr w:rsidR="00F47946" w:rsidRPr="00BC6AF1" w14:paraId="34987B57" w14:textId="64DB4C4A" w:rsidTr="00F47946">
        <w:tc>
          <w:tcPr>
            <w:tcW w:w="2029" w:type="pct"/>
          </w:tcPr>
          <w:p w14:paraId="1CAF348D" w14:textId="77777777" w:rsidR="00F47946" w:rsidRPr="00BC6AF1" w:rsidRDefault="00F47946" w:rsidP="008C5B58">
            <w:pPr>
              <w:pStyle w:val="Prrafodelista"/>
              <w:numPr>
                <w:ilvl w:val="0"/>
                <w:numId w:val="12"/>
              </w:numPr>
              <w:rPr>
                <w:sz w:val="20"/>
                <w:szCs w:val="20"/>
              </w:rPr>
            </w:pPr>
            <w:r w:rsidRPr="00BC6AF1">
              <w:rPr>
                <w:sz w:val="20"/>
                <w:szCs w:val="20"/>
              </w:rPr>
              <w:t>Case scenario:</w:t>
            </w:r>
          </w:p>
          <w:p w14:paraId="087FD4A6" w14:textId="77777777" w:rsidR="00F47946" w:rsidRPr="00BC6AF1" w:rsidRDefault="00F47946" w:rsidP="008C5B58">
            <w:pPr>
              <w:ind w:left="360"/>
              <w:rPr>
                <w:sz w:val="20"/>
                <w:szCs w:val="20"/>
              </w:rPr>
            </w:pPr>
            <w:r w:rsidRPr="00BC6AF1">
              <w:rPr>
                <w:sz w:val="20"/>
                <w:szCs w:val="20"/>
              </w:rPr>
              <w:t>A 58-year-old man with Lynch syndrome and a 1 cm low-grade urothelial carcinoma in the right renal pelvis and multiple hilar lymphadenopathies up to 2.5 cm in diameter, consistent with low-grade urothelial carcinoma metastases.</w:t>
            </w:r>
          </w:p>
          <w:p w14:paraId="2B0DAC76" w14:textId="77777777" w:rsidR="00F47946" w:rsidRPr="00BC6AF1" w:rsidRDefault="00F47946" w:rsidP="008C5B58">
            <w:pPr>
              <w:ind w:left="360"/>
              <w:rPr>
                <w:sz w:val="20"/>
                <w:szCs w:val="20"/>
              </w:rPr>
            </w:pPr>
            <w:r w:rsidRPr="00BC6AF1">
              <w:rPr>
                <w:sz w:val="20"/>
                <w:szCs w:val="20"/>
              </w:rPr>
              <w:t>What would be the best treatment option in this setting?</w:t>
            </w:r>
          </w:p>
        </w:tc>
        <w:tc>
          <w:tcPr>
            <w:tcW w:w="470" w:type="pct"/>
            <w:tcBorders>
              <w:bottom w:val="single" w:sz="4" w:space="0" w:color="auto"/>
            </w:tcBorders>
            <w:shd w:val="clear" w:color="auto" w:fill="FFFF00"/>
          </w:tcPr>
          <w:p w14:paraId="469E01A2" w14:textId="77777777" w:rsidR="00F47946" w:rsidRPr="00BC6AF1" w:rsidRDefault="00F47946" w:rsidP="008C5B58">
            <w:pPr>
              <w:contextualSpacing/>
              <w:jc w:val="center"/>
              <w:rPr>
                <w:sz w:val="20"/>
                <w:szCs w:val="20"/>
              </w:rPr>
            </w:pPr>
            <w:r w:rsidRPr="00BC6AF1">
              <w:rPr>
                <w:sz w:val="20"/>
                <w:szCs w:val="20"/>
              </w:rPr>
              <w:t>No consensus (60.0%)</w:t>
            </w:r>
          </w:p>
        </w:tc>
        <w:tc>
          <w:tcPr>
            <w:tcW w:w="416" w:type="pct"/>
            <w:tcBorders>
              <w:bottom w:val="single" w:sz="4" w:space="0" w:color="auto"/>
            </w:tcBorders>
            <w:shd w:val="clear" w:color="auto" w:fill="B3E5A1" w:themeFill="accent6" w:themeFillTint="66"/>
          </w:tcPr>
          <w:p w14:paraId="36B18ABB"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5423EA78"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(80%)</w:t>
            </w:r>
          </w:p>
        </w:tc>
        <w:tc>
          <w:tcPr>
            <w:tcW w:w="1612" w:type="pct"/>
            <w:tcBorders>
              <w:bottom w:val="single" w:sz="4" w:space="0" w:color="auto"/>
            </w:tcBorders>
          </w:tcPr>
          <w:p w14:paraId="00E6E2D3"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The response presents some inaccuracies.</w:t>
            </w:r>
          </w:p>
        </w:tc>
      </w:tr>
      <w:tr w:rsidR="00F47946" w:rsidRPr="00BC6AF1" w14:paraId="62877BF4" w14:textId="5134A849" w:rsidTr="00F47946">
        <w:tc>
          <w:tcPr>
            <w:tcW w:w="2029" w:type="pct"/>
          </w:tcPr>
          <w:p w14:paraId="58C08568" w14:textId="77777777" w:rsidR="00F47946" w:rsidRPr="00BC6AF1" w:rsidRDefault="00F47946" w:rsidP="008C5B58">
            <w:pPr>
              <w:pStyle w:val="Prrafodelista"/>
              <w:numPr>
                <w:ilvl w:val="0"/>
                <w:numId w:val="12"/>
              </w:numPr>
              <w:rPr>
                <w:sz w:val="20"/>
                <w:szCs w:val="20"/>
              </w:rPr>
            </w:pPr>
            <w:r w:rsidRPr="00BC6AF1">
              <w:rPr>
                <w:sz w:val="20"/>
                <w:szCs w:val="20"/>
              </w:rPr>
              <w:t>Is local adjuvant therapy with MMC or BCG necessary after conservative management of upper tract transitional cell carcinoma?</w:t>
            </w:r>
          </w:p>
        </w:tc>
        <w:tc>
          <w:tcPr>
            <w:tcW w:w="470" w:type="pct"/>
            <w:tcBorders>
              <w:bottom w:val="single" w:sz="4" w:space="0" w:color="auto"/>
            </w:tcBorders>
            <w:shd w:val="clear" w:color="auto" w:fill="B3E5A1" w:themeFill="accent6" w:themeFillTint="66"/>
          </w:tcPr>
          <w:p w14:paraId="6CCAD316"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(83.3%)</w:t>
            </w:r>
          </w:p>
        </w:tc>
        <w:tc>
          <w:tcPr>
            <w:tcW w:w="416" w:type="pct"/>
            <w:tcBorders>
              <w:bottom w:val="single" w:sz="4" w:space="0" w:color="auto"/>
            </w:tcBorders>
            <w:shd w:val="clear" w:color="auto" w:fill="B3E5A1" w:themeFill="accent6" w:themeFillTint="66"/>
          </w:tcPr>
          <w:p w14:paraId="3C10F598"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71AA92C5"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37CD8581" w14:textId="77777777" w:rsidR="00F47946" w:rsidRPr="00BC6AF1" w:rsidRDefault="00F47946" w:rsidP="008C5B58">
            <w:pPr>
              <w:contextualSpacing/>
              <w:jc w:val="left"/>
              <w:rPr>
                <w:sz w:val="20"/>
                <w:szCs w:val="20"/>
              </w:rPr>
            </w:pPr>
            <w:r w:rsidRPr="00BC6AF1">
              <w:rPr>
                <w:b/>
                <w:bCs/>
                <w:sz w:val="20"/>
                <w:szCs w:val="20"/>
              </w:rPr>
              <w:t>Gemini</w:t>
            </w:r>
            <w:r w:rsidRPr="00BC6AF1">
              <w:rPr>
                <w:sz w:val="20"/>
                <w:szCs w:val="20"/>
              </w:rPr>
              <w:t>: Overly wordy</w:t>
            </w:r>
          </w:p>
        </w:tc>
      </w:tr>
      <w:tr w:rsidR="00F47946" w:rsidRPr="00BC6AF1" w14:paraId="7171CBA4" w14:textId="75152559" w:rsidTr="00F47946">
        <w:tc>
          <w:tcPr>
            <w:tcW w:w="2029" w:type="pct"/>
          </w:tcPr>
          <w:p w14:paraId="02AB3488" w14:textId="77777777" w:rsidR="00F47946" w:rsidRPr="00BC6AF1" w:rsidRDefault="00F47946" w:rsidP="008C5B58">
            <w:pPr>
              <w:pStyle w:val="Prrafodelista"/>
              <w:numPr>
                <w:ilvl w:val="0"/>
                <w:numId w:val="12"/>
              </w:numPr>
              <w:rPr>
                <w:sz w:val="20"/>
                <w:szCs w:val="20"/>
              </w:rPr>
            </w:pPr>
            <w:r w:rsidRPr="00BC6AF1">
              <w:rPr>
                <w:sz w:val="20"/>
                <w:szCs w:val="20"/>
              </w:rPr>
              <w:t>What is the role of upper tract chemotherapy instillation in the ablative treatment of transitional cell tumors?</w:t>
            </w:r>
          </w:p>
        </w:tc>
        <w:tc>
          <w:tcPr>
            <w:tcW w:w="470" w:type="pct"/>
            <w:tcBorders>
              <w:bottom w:val="single" w:sz="4" w:space="0" w:color="auto"/>
            </w:tcBorders>
            <w:shd w:val="clear" w:color="auto" w:fill="FFFF00"/>
          </w:tcPr>
          <w:p w14:paraId="7D0B06AA" w14:textId="77777777" w:rsidR="00F47946" w:rsidRPr="00BC6AF1" w:rsidRDefault="00F47946" w:rsidP="008C5B58">
            <w:pPr>
              <w:contextualSpacing/>
              <w:jc w:val="center"/>
              <w:rPr>
                <w:sz w:val="20"/>
                <w:szCs w:val="20"/>
              </w:rPr>
            </w:pPr>
            <w:r w:rsidRPr="00BC6AF1">
              <w:rPr>
                <w:sz w:val="20"/>
                <w:szCs w:val="20"/>
              </w:rPr>
              <w:t>No consensus (50.0%)</w:t>
            </w:r>
          </w:p>
        </w:tc>
        <w:tc>
          <w:tcPr>
            <w:tcW w:w="416" w:type="pct"/>
            <w:tcBorders>
              <w:bottom w:val="single" w:sz="4" w:space="0" w:color="auto"/>
            </w:tcBorders>
            <w:shd w:val="clear" w:color="auto" w:fill="B3E5A1" w:themeFill="accent6" w:themeFillTint="66"/>
          </w:tcPr>
          <w:p w14:paraId="2B0BAFFB"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7A6B0320"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7663E5BF" w14:textId="77777777" w:rsidR="00F47946" w:rsidRPr="00BC6AF1" w:rsidRDefault="00F47946" w:rsidP="008C5B58">
            <w:pPr>
              <w:contextualSpacing/>
              <w:jc w:val="left"/>
              <w:rPr>
                <w:sz w:val="20"/>
                <w:szCs w:val="20"/>
              </w:rPr>
            </w:pPr>
            <w:r w:rsidRPr="00BC6AF1">
              <w:rPr>
                <w:b/>
                <w:bCs/>
                <w:sz w:val="20"/>
                <w:szCs w:val="20"/>
              </w:rPr>
              <w:t>Claude</w:t>
            </w:r>
            <w:r w:rsidRPr="00BC6AF1">
              <w:rPr>
                <w:sz w:val="20"/>
                <w:szCs w:val="20"/>
              </w:rPr>
              <w:t>: The response presents some inaccuracies.</w:t>
            </w:r>
          </w:p>
        </w:tc>
      </w:tr>
      <w:tr w:rsidR="00F47946" w:rsidRPr="00BC6AF1" w14:paraId="7F8BA712" w14:textId="028C9712" w:rsidTr="00F47946">
        <w:tc>
          <w:tcPr>
            <w:tcW w:w="2029" w:type="pct"/>
          </w:tcPr>
          <w:p w14:paraId="359E4B24" w14:textId="77777777" w:rsidR="00F47946" w:rsidRPr="00BC6AF1" w:rsidRDefault="00F47946" w:rsidP="008C5B58">
            <w:pPr>
              <w:pStyle w:val="Prrafodelista"/>
              <w:numPr>
                <w:ilvl w:val="0"/>
                <w:numId w:val="12"/>
              </w:numPr>
              <w:rPr>
                <w:sz w:val="20"/>
                <w:szCs w:val="20"/>
              </w:rPr>
            </w:pPr>
            <w:r w:rsidRPr="00BC6AF1">
              <w:rPr>
                <w:sz w:val="20"/>
                <w:szCs w:val="20"/>
              </w:rPr>
              <w:t>What deleterious effect does mitomycin C instillation for treatment of upper tract urothelial carcinoma have on the renal parenchyma?</w:t>
            </w:r>
          </w:p>
        </w:tc>
        <w:tc>
          <w:tcPr>
            <w:tcW w:w="470" w:type="pct"/>
            <w:tcBorders>
              <w:bottom w:val="single" w:sz="4" w:space="0" w:color="auto"/>
            </w:tcBorders>
            <w:shd w:val="clear" w:color="auto" w:fill="D9F2D0" w:themeFill="accent6" w:themeFillTint="33"/>
          </w:tcPr>
          <w:p w14:paraId="14B56199" w14:textId="77777777" w:rsidR="00F47946" w:rsidRPr="00BC6AF1" w:rsidRDefault="00F47946" w:rsidP="008C5B58">
            <w:pPr>
              <w:contextualSpacing/>
              <w:jc w:val="center"/>
              <w:rPr>
                <w:sz w:val="20"/>
                <w:szCs w:val="20"/>
              </w:rPr>
            </w:pPr>
            <w:r w:rsidRPr="00BC6AF1">
              <w:rPr>
                <w:sz w:val="20"/>
                <w:szCs w:val="20"/>
              </w:rPr>
              <w:t>2</w:t>
            </w:r>
            <w:r w:rsidRPr="00BC6AF1">
              <w:rPr>
                <w:sz w:val="20"/>
                <w:szCs w:val="20"/>
                <w:vertAlign w:val="superscript"/>
              </w:rPr>
              <w:t>nd</w:t>
            </w:r>
            <w:r w:rsidRPr="00BC6AF1">
              <w:rPr>
                <w:sz w:val="20"/>
                <w:szCs w:val="20"/>
              </w:rPr>
              <w:t xml:space="preserve"> round (83.3%)</w:t>
            </w:r>
          </w:p>
        </w:tc>
        <w:tc>
          <w:tcPr>
            <w:tcW w:w="416" w:type="pct"/>
            <w:tcBorders>
              <w:bottom w:val="single" w:sz="4" w:space="0" w:color="auto"/>
            </w:tcBorders>
            <w:shd w:val="clear" w:color="auto" w:fill="B3E5A1" w:themeFill="accent6" w:themeFillTint="66"/>
          </w:tcPr>
          <w:p w14:paraId="0D6DE2EE"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4BA78EB7"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761ADC8B" w14:textId="77777777" w:rsidR="00F47946" w:rsidRPr="00BC6AF1" w:rsidRDefault="00F47946" w:rsidP="008C5B58">
            <w:pPr>
              <w:contextualSpacing/>
              <w:jc w:val="center"/>
              <w:rPr>
                <w:sz w:val="20"/>
                <w:szCs w:val="20"/>
              </w:rPr>
            </w:pPr>
          </w:p>
        </w:tc>
      </w:tr>
      <w:tr w:rsidR="00F47946" w:rsidRPr="00BC6AF1" w14:paraId="4F57AF2D" w14:textId="2DA42842" w:rsidTr="00F47946">
        <w:tc>
          <w:tcPr>
            <w:tcW w:w="2029" w:type="pct"/>
          </w:tcPr>
          <w:p w14:paraId="2B955101" w14:textId="77777777" w:rsidR="00F47946" w:rsidRPr="00BC6AF1" w:rsidRDefault="00F47946" w:rsidP="008C5B58">
            <w:pPr>
              <w:pStyle w:val="Prrafodelista"/>
              <w:numPr>
                <w:ilvl w:val="0"/>
                <w:numId w:val="12"/>
              </w:numPr>
              <w:rPr>
                <w:sz w:val="20"/>
                <w:szCs w:val="20"/>
              </w:rPr>
            </w:pPr>
            <w:r w:rsidRPr="00BC6AF1">
              <w:rPr>
                <w:sz w:val="20"/>
                <w:szCs w:val="20"/>
              </w:rPr>
              <w:t>What is the risk of tumor seeding along the tract following percutaneous surgery for conservative treatment of a low-grade renal pelvic urothelial tumor?</w:t>
            </w:r>
          </w:p>
        </w:tc>
        <w:tc>
          <w:tcPr>
            <w:tcW w:w="470" w:type="pct"/>
            <w:tcBorders>
              <w:bottom w:val="single" w:sz="4" w:space="0" w:color="auto"/>
            </w:tcBorders>
            <w:shd w:val="clear" w:color="auto" w:fill="B3E5A1" w:themeFill="accent6" w:themeFillTint="66"/>
          </w:tcPr>
          <w:p w14:paraId="1A5169C2"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16" w:type="pct"/>
            <w:tcBorders>
              <w:bottom w:val="single" w:sz="4" w:space="0" w:color="auto"/>
            </w:tcBorders>
            <w:shd w:val="clear" w:color="auto" w:fill="B3E5A1" w:themeFill="accent6" w:themeFillTint="66"/>
          </w:tcPr>
          <w:p w14:paraId="4052FB83"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4A87A7BB"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1612" w:type="pct"/>
            <w:tcBorders>
              <w:bottom w:val="single" w:sz="4" w:space="0" w:color="auto"/>
            </w:tcBorders>
          </w:tcPr>
          <w:p w14:paraId="513A944A" w14:textId="77777777" w:rsidR="00F47946" w:rsidRPr="00BC6AF1" w:rsidRDefault="00F47946" w:rsidP="008C5B58">
            <w:pPr>
              <w:contextualSpacing/>
              <w:jc w:val="center"/>
              <w:rPr>
                <w:sz w:val="20"/>
                <w:szCs w:val="20"/>
              </w:rPr>
            </w:pPr>
          </w:p>
        </w:tc>
      </w:tr>
      <w:tr w:rsidR="00F47946" w:rsidRPr="00BC6AF1" w14:paraId="5BEA2CF9" w14:textId="3027C8C6" w:rsidTr="00F47946">
        <w:tc>
          <w:tcPr>
            <w:tcW w:w="2029" w:type="pct"/>
          </w:tcPr>
          <w:p w14:paraId="71E83872" w14:textId="77777777" w:rsidR="00F47946" w:rsidRPr="00BC6AF1" w:rsidRDefault="00F47946" w:rsidP="008C5B58">
            <w:pPr>
              <w:pStyle w:val="Prrafodelista"/>
              <w:numPr>
                <w:ilvl w:val="0"/>
                <w:numId w:val="12"/>
              </w:numPr>
              <w:rPr>
                <w:sz w:val="20"/>
                <w:szCs w:val="20"/>
              </w:rPr>
            </w:pPr>
            <w:r w:rsidRPr="00BC6AF1">
              <w:rPr>
                <w:sz w:val="20"/>
                <w:szCs w:val="20"/>
              </w:rPr>
              <w:t>In the case of diffuse carcinoma in situ of the upper urinary tract, what is the treatment of choice? What is the efficacy of BCG instillation in the upper tract and what is the optimal treatment regimen?</w:t>
            </w:r>
          </w:p>
        </w:tc>
        <w:tc>
          <w:tcPr>
            <w:tcW w:w="470" w:type="pct"/>
            <w:tcBorders>
              <w:bottom w:val="single" w:sz="4" w:space="0" w:color="auto"/>
            </w:tcBorders>
            <w:shd w:val="clear" w:color="auto" w:fill="FFFF00"/>
          </w:tcPr>
          <w:p w14:paraId="74CA6B37" w14:textId="77777777" w:rsidR="00F47946" w:rsidRPr="00BC6AF1" w:rsidRDefault="00F47946" w:rsidP="008C5B58">
            <w:pPr>
              <w:contextualSpacing/>
              <w:jc w:val="center"/>
              <w:rPr>
                <w:sz w:val="20"/>
                <w:szCs w:val="20"/>
              </w:rPr>
            </w:pPr>
            <w:r w:rsidRPr="00BC6AF1">
              <w:rPr>
                <w:sz w:val="20"/>
                <w:szCs w:val="20"/>
              </w:rPr>
              <w:t>No consensus (50.0%)</w:t>
            </w:r>
          </w:p>
        </w:tc>
        <w:tc>
          <w:tcPr>
            <w:tcW w:w="416" w:type="pct"/>
            <w:tcBorders>
              <w:bottom w:val="single" w:sz="4" w:space="0" w:color="auto"/>
            </w:tcBorders>
            <w:shd w:val="clear" w:color="auto" w:fill="B3E5A1" w:themeFill="accent6" w:themeFillTint="66"/>
          </w:tcPr>
          <w:p w14:paraId="14801C49"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(100%)</w:t>
            </w:r>
          </w:p>
        </w:tc>
        <w:tc>
          <w:tcPr>
            <w:tcW w:w="473" w:type="pct"/>
            <w:tcBorders>
              <w:bottom w:val="single" w:sz="4" w:space="0" w:color="auto"/>
            </w:tcBorders>
            <w:shd w:val="clear" w:color="auto" w:fill="B3E5A1" w:themeFill="accent6" w:themeFillTint="66"/>
          </w:tcPr>
          <w:p w14:paraId="11C9E760" w14:textId="77777777" w:rsidR="00F47946" w:rsidRPr="00BC6AF1" w:rsidRDefault="00F47946" w:rsidP="008C5B58">
            <w:pPr>
              <w:contextualSpacing/>
              <w:jc w:val="center"/>
              <w:rPr>
                <w:sz w:val="20"/>
                <w:szCs w:val="20"/>
              </w:rPr>
            </w:pPr>
            <w:r w:rsidRPr="00BC6AF1">
              <w:rPr>
                <w:sz w:val="20"/>
                <w:szCs w:val="20"/>
              </w:rPr>
              <w:t>1</w:t>
            </w:r>
            <w:r w:rsidRPr="00BC6AF1">
              <w:rPr>
                <w:sz w:val="20"/>
                <w:szCs w:val="20"/>
                <w:vertAlign w:val="superscript"/>
              </w:rPr>
              <w:t>st</w:t>
            </w:r>
            <w:r w:rsidRPr="00BC6AF1">
              <w:rPr>
                <w:sz w:val="20"/>
                <w:szCs w:val="20"/>
              </w:rPr>
              <w:t xml:space="preserve"> round (83.3%)</w:t>
            </w:r>
          </w:p>
        </w:tc>
        <w:tc>
          <w:tcPr>
            <w:tcW w:w="1612" w:type="pct"/>
            <w:tcBorders>
              <w:bottom w:val="single" w:sz="4" w:space="0" w:color="auto"/>
            </w:tcBorders>
          </w:tcPr>
          <w:p w14:paraId="09BE12F6" w14:textId="77777777" w:rsidR="00F47946" w:rsidRPr="00BC6AF1" w:rsidRDefault="00F47946" w:rsidP="008C5B58">
            <w:pPr>
              <w:contextualSpacing/>
              <w:jc w:val="center"/>
              <w:rPr>
                <w:sz w:val="20"/>
                <w:szCs w:val="20"/>
              </w:rPr>
            </w:pPr>
          </w:p>
        </w:tc>
      </w:tr>
    </w:tbl>
    <w:p w14:paraId="41CC42D8" w14:textId="4187A18E" w:rsidR="00234A18" w:rsidRPr="00BC6AF1" w:rsidRDefault="00234A18" w:rsidP="00234A18">
      <w:pPr>
        <w:spacing w:line="240" w:lineRule="auto"/>
        <w:ind w:right="-44"/>
        <w:contextualSpacing/>
        <w:jc w:val="left"/>
        <w:rPr>
          <w:color w:val="000000" w:themeColor="text1"/>
          <w:sz w:val="20"/>
          <w:szCs w:val="20"/>
        </w:rPr>
      </w:pPr>
      <w:r w:rsidRPr="00BC6AF1">
        <w:rPr>
          <w:rFonts w:cs="Arial"/>
          <w:color w:val="000000" w:themeColor="text1"/>
          <w:sz w:val="20"/>
          <w:szCs w:val="20"/>
        </w:rPr>
        <w:t xml:space="preserve">Abbreviations: </w:t>
      </w:r>
      <w:r w:rsidRPr="00BC6AF1">
        <w:rPr>
          <w:color w:val="000000" w:themeColor="text1"/>
          <w:sz w:val="20"/>
          <w:szCs w:val="20"/>
        </w:rPr>
        <w:t xml:space="preserve">BCG, Bacillus Calmette-Guérin; CIS, Carcinoma in situ; CT, Computed Tomography; </w:t>
      </w:r>
      <w:r w:rsidR="00EC6ADA">
        <w:rPr>
          <w:color w:val="000000" w:themeColor="text1"/>
          <w:sz w:val="20"/>
          <w:szCs w:val="20"/>
        </w:rPr>
        <w:t>MRI</w:t>
      </w:r>
      <w:r w:rsidRPr="00BC6AF1">
        <w:rPr>
          <w:color w:val="000000" w:themeColor="text1"/>
          <w:sz w:val="20"/>
          <w:szCs w:val="20"/>
        </w:rPr>
        <w:t xml:space="preserve">, Magnetic Resonance Imaging; RNU, Radical Nephroureterectomy; UTUC, </w:t>
      </w:r>
      <w:r w:rsidR="00EC6ADA" w:rsidRPr="00EC6ADA">
        <w:rPr>
          <w:color w:val="000000" w:themeColor="text1"/>
          <w:sz w:val="20"/>
          <w:szCs w:val="20"/>
        </w:rPr>
        <w:t>upper tract urothelial carcinoma</w:t>
      </w:r>
      <w:r w:rsidRPr="00BC6AF1">
        <w:rPr>
          <w:color w:val="000000" w:themeColor="text1"/>
          <w:sz w:val="20"/>
          <w:szCs w:val="20"/>
        </w:rPr>
        <w:t>.</w:t>
      </w:r>
    </w:p>
    <w:p w14:paraId="542D3202" w14:textId="77777777" w:rsidR="00234A18" w:rsidRPr="00BC6AF1" w:rsidRDefault="00234A18" w:rsidP="00234A18">
      <w:pPr>
        <w:spacing w:line="240" w:lineRule="auto"/>
        <w:ind w:right="-44"/>
        <w:contextualSpacing/>
        <w:jc w:val="left"/>
        <w:rPr>
          <w:sz w:val="20"/>
          <w:szCs w:val="20"/>
        </w:rPr>
      </w:pPr>
    </w:p>
    <w:p w14:paraId="64E452E3" w14:textId="77777777" w:rsidR="00234A18" w:rsidRPr="00BC6AF1" w:rsidRDefault="00234A18" w:rsidP="00234A18">
      <w:pPr>
        <w:spacing w:line="240" w:lineRule="auto"/>
        <w:ind w:right="-44"/>
        <w:contextualSpacing/>
        <w:jc w:val="left"/>
        <w:rPr>
          <w:sz w:val="20"/>
          <w:szCs w:val="20"/>
        </w:rPr>
      </w:pPr>
      <w:r w:rsidRPr="00BC6AF1">
        <w:rPr>
          <w:sz w:val="20"/>
          <w:szCs w:val="20"/>
          <w:vertAlign w:val="superscript"/>
        </w:rPr>
        <w:t>1</w:t>
      </w:r>
      <w:r w:rsidRPr="00BC6AF1">
        <w:rPr>
          <w:sz w:val="20"/>
          <w:szCs w:val="20"/>
        </w:rPr>
        <w:t xml:space="preserve"> ‘1</w:t>
      </w:r>
      <w:r w:rsidRPr="00BC6AF1">
        <w:rPr>
          <w:sz w:val="20"/>
          <w:szCs w:val="20"/>
          <w:vertAlign w:val="superscript"/>
        </w:rPr>
        <w:t>st</w:t>
      </w:r>
      <w:r w:rsidRPr="00BC6AF1">
        <w:rPr>
          <w:sz w:val="20"/>
          <w:szCs w:val="20"/>
        </w:rPr>
        <w:t xml:space="preserve"> round’ or ‘2</w:t>
      </w:r>
      <w:r w:rsidRPr="00BC6AF1">
        <w:rPr>
          <w:sz w:val="20"/>
          <w:szCs w:val="20"/>
          <w:vertAlign w:val="superscript"/>
        </w:rPr>
        <w:t>nd</w:t>
      </w:r>
      <w:r w:rsidRPr="00BC6AF1">
        <w:rPr>
          <w:sz w:val="20"/>
          <w:szCs w:val="20"/>
        </w:rPr>
        <w:t xml:space="preserve"> round’ indicates consensus was reached in the first or second Delphi round, respectively.</w:t>
      </w:r>
    </w:p>
    <w:p w14:paraId="264CB857" w14:textId="77777777" w:rsidR="00234A18" w:rsidRPr="00BC6AF1" w:rsidRDefault="00234A18" w:rsidP="00234A18">
      <w:pPr>
        <w:spacing w:line="240" w:lineRule="auto"/>
        <w:ind w:right="-44"/>
        <w:contextualSpacing/>
        <w:jc w:val="left"/>
        <w:rPr>
          <w:sz w:val="20"/>
          <w:szCs w:val="20"/>
        </w:rPr>
      </w:pPr>
      <w:proofErr w:type="gramStart"/>
      <w:r w:rsidRPr="00BC6AF1">
        <w:rPr>
          <w:sz w:val="20"/>
          <w:szCs w:val="20"/>
          <w:vertAlign w:val="superscript"/>
        </w:rPr>
        <w:lastRenderedPageBreak/>
        <w:t xml:space="preserve">2  </w:t>
      </w:r>
      <w:r w:rsidRPr="00BC6AF1">
        <w:rPr>
          <w:sz w:val="20"/>
          <w:szCs w:val="20"/>
        </w:rPr>
        <w:t>The</w:t>
      </w:r>
      <w:proofErr w:type="gramEnd"/>
      <w:r w:rsidRPr="00BC6AF1">
        <w:rPr>
          <w:sz w:val="20"/>
          <w:szCs w:val="20"/>
        </w:rPr>
        <w:t xml:space="preserve"> percentage in parentheses indicates the proportion of panelists whose scores fell within the same tercile as the median of responses (1–3 = disagreement, 4–6 = no consensus, 7–9 = agreement).</w:t>
      </w:r>
    </w:p>
    <w:p w14:paraId="69F63C93" w14:textId="77777777" w:rsidR="00417AFD" w:rsidRPr="00BC6AF1" w:rsidRDefault="00417AFD" w:rsidP="00417AFD">
      <w:pPr>
        <w:spacing w:line="240" w:lineRule="auto"/>
        <w:ind w:right="-44"/>
        <w:contextualSpacing/>
        <w:jc w:val="left"/>
        <w:rPr>
          <w:rFonts w:cs="Arial"/>
          <w:sz w:val="20"/>
          <w:szCs w:val="20"/>
        </w:rPr>
      </w:pPr>
      <w:r w:rsidRPr="00BC6AF1">
        <w:rPr>
          <w:rFonts w:cs="Arial"/>
          <w:sz w:val="20"/>
          <w:szCs w:val="20"/>
          <w:vertAlign w:val="superscript"/>
        </w:rPr>
        <w:t>3</w:t>
      </w:r>
      <w:r w:rsidRPr="00BC6AF1">
        <w:rPr>
          <w:rFonts w:cs="Arial"/>
          <w:sz w:val="20"/>
          <w:szCs w:val="20"/>
        </w:rPr>
        <w:t xml:space="preserve"> Panelists (n) indicates the number of panelists who rated each response; abstentions were excluded from all calculations.</w:t>
      </w:r>
    </w:p>
    <w:p w14:paraId="6848AE54" w14:textId="77777777" w:rsidR="00234A18" w:rsidRPr="00BC6AF1" w:rsidRDefault="00234A18" w:rsidP="00234A18">
      <w:pPr>
        <w:spacing w:line="240" w:lineRule="auto"/>
        <w:ind w:right="-44"/>
        <w:contextualSpacing/>
        <w:jc w:val="left"/>
        <w:rPr>
          <w:sz w:val="20"/>
          <w:szCs w:val="20"/>
        </w:rPr>
      </w:pPr>
    </w:p>
    <w:p w14:paraId="4754CCB8" w14:textId="77777777" w:rsidR="00234A18" w:rsidRPr="00BC6AF1" w:rsidRDefault="00234A18" w:rsidP="00234A18">
      <w:pPr>
        <w:spacing w:line="240" w:lineRule="auto"/>
        <w:ind w:right="-44"/>
        <w:contextualSpacing/>
        <w:jc w:val="left"/>
        <w:rPr>
          <w:sz w:val="20"/>
          <w:szCs w:val="20"/>
        </w:rPr>
      </w:pPr>
    </w:p>
    <w:p w14:paraId="1B3E8085" w14:textId="77777777" w:rsidR="00234A18" w:rsidRPr="00BC6AF1" w:rsidRDefault="00234A18" w:rsidP="00234A18">
      <w:pPr>
        <w:spacing w:line="240" w:lineRule="auto"/>
        <w:ind w:right="-44"/>
        <w:contextualSpacing/>
        <w:jc w:val="left"/>
        <w:rPr>
          <w:sz w:val="20"/>
          <w:szCs w:val="20"/>
        </w:rPr>
      </w:pPr>
      <w:r w:rsidRPr="00BC6AF1">
        <w:rPr>
          <w:sz w:val="20"/>
          <w:szCs w:val="20"/>
        </w:rPr>
        <w:t>Color code for consensus levels:</w:t>
      </w:r>
    </w:p>
    <w:p w14:paraId="47D52158" w14:textId="77777777" w:rsidR="00234A18" w:rsidRPr="00BC6AF1" w:rsidRDefault="00234A18" w:rsidP="00234A18">
      <w:pPr>
        <w:pStyle w:val="Prrafodelista"/>
        <w:numPr>
          <w:ilvl w:val="0"/>
          <w:numId w:val="11"/>
        </w:numPr>
        <w:spacing w:line="240" w:lineRule="auto"/>
        <w:ind w:right="-44"/>
        <w:jc w:val="left"/>
        <w:rPr>
          <w:sz w:val="20"/>
          <w:szCs w:val="20"/>
        </w:rPr>
      </w:pPr>
      <w:r w:rsidRPr="00BC6AF1">
        <w:rPr>
          <w:sz w:val="20"/>
          <w:szCs w:val="20"/>
        </w:rPr>
        <w:t>Dark green: Consensus in agreement reached in the first round.</w:t>
      </w:r>
    </w:p>
    <w:p w14:paraId="566CFB31" w14:textId="77777777" w:rsidR="00234A18" w:rsidRPr="00BC6AF1" w:rsidRDefault="00234A18" w:rsidP="00234A18">
      <w:pPr>
        <w:pStyle w:val="Prrafodelista"/>
        <w:numPr>
          <w:ilvl w:val="0"/>
          <w:numId w:val="11"/>
        </w:numPr>
        <w:spacing w:line="240" w:lineRule="auto"/>
        <w:ind w:right="-44"/>
        <w:jc w:val="left"/>
        <w:rPr>
          <w:sz w:val="20"/>
          <w:szCs w:val="20"/>
        </w:rPr>
      </w:pPr>
      <w:r w:rsidRPr="00BC6AF1">
        <w:rPr>
          <w:sz w:val="20"/>
          <w:szCs w:val="20"/>
        </w:rPr>
        <w:t>Light green: Consensus in agreement reached in the second round.</w:t>
      </w:r>
    </w:p>
    <w:p w14:paraId="2DED78EB" w14:textId="6A445BB9" w:rsidR="0025682C" w:rsidRPr="00BC6AF1" w:rsidRDefault="00234A18" w:rsidP="00234A18">
      <w:pPr>
        <w:pStyle w:val="Prrafodelista"/>
        <w:numPr>
          <w:ilvl w:val="0"/>
          <w:numId w:val="11"/>
        </w:numPr>
        <w:spacing w:line="240" w:lineRule="auto"/>
        <w:ind w:right="-44"/>
        <w:jc w:val="left"/>
        <w:rPr>
          <w:sz w:val="20"/>
          <w:szCs w:val="20"/>
        </w:rPr>
      </w:pPr>
      <w:r w:rsidRPr="00BC6AF1">
        <w:rPr>
          <w:sz w:val="20"/>
          <w:szCs w:val="20"/>
        </w:rPr>
        <w:t>Yellow: No consensus reached.</w:t>
      </w:r>
    </w:p>
    <w:p w14:paraId="5B7FA86A" w14:textId="77777777" w:rsidR="0025682C" w:rsidRPr="00BC6AF1" w:rsidRDefault="0025682C">
      <w:pPr>
        <w:rPr>
          <w:sz w:val="20"/>
          <w:szCs w:val="20"/>
        </w:rPr>
      </w:pPr>
      <w:r w:rsidRPr="00BC6AF1">
        <w:rPr>
          <w:sz w:val="20"/>
          <w:szCs w:val="20"/>
        </w:rPr>
        <w:br w:type="page"/>
      </w:r>
    </w:p>
    <w:p w14:paraId="5CA281D4" w14:textId="77777777" w:rsidR="007A6CCE" w:rsidRPr="00BC6AF1" w:rsidRDefault="007A6CCE" w:rsidP="00B12D9E">
      <w:pPr>
        <w:pStyle w:val="Ttulo2"/>
        <w:rPr>
          <w:rFonts w:asciiTheme="minorHAnsi" w:hAnsiTheme="minorHAnsi"/>
          <w:sz w:val="24"/>
          <w:szCs w:val="24"/>
        </w:rPr>
      </w:pPr>
      <w:bookmarkStart w:id="8" w:name="_Toc238660861"/>
      <w:r w:rsidRPr="00BC6AF1">
        <w:rPr>
          <w:rFonts w:asciiTheme="minorHAnsi" w:hAnsiTheme="minorHAnsi"/>
          <w:sz w:val="24"/>
          <w:szCs w:val="24"/>
        </w:rPr>
        <w:lastRenderedPageBreak/>
        <w:t>Table S6. Number of panelists, median score, and interquartile range for each question and large language model in upper tract urothelial carcinoma.</w:t>
      </w:r>
      <w:bookmarkEnd w:id="8"/>
    </w:p>
    <w:tbl>
      <w:tblPr>
        <w:tblStyle w:val="Tablaconcuadrcula"/>
        <w:tblW w:w="5000" w:type="pct"/>
        <w:jc w:val="center"/>
        <w:tblLook w:val="04A0" w:firstRow="1" w:lastRow="0" w:firstColumn="1" w:lastColumn="0" w:noHBand="0" w:noVBand="1"/>
      </w:tblPr>
      <w:tblGrid>
        <w:gridCol w:w="1659"/>
        <w:gridCol w:w="1198"/>
        <w:gridCol w:w="2768"/>
        <w:gridCol w:w="1198"/>
        <w:gridCol w:w="2768"/>
        <w:gridCol w:w="1198"/>
        <w:gridCol w:w="2765"/>
      </w:tblGrid>
      <w:tr w:rsidR="007A6CCE" w:rsidRPr="00BC6AF1" w14:paraId="0E3602FF" w14:textId="77777777" w:rsidTr="007A6CCE">
        <w:trPr>
          <w:jc w:val="center"/>
        </w:trPr>
        <w:tc>
          <w:tcPr>
            <w:tcW w:w="612" w:type="pct"/>
            <w:vMerge w:val="restart"/>
            <w:shd w:val="clear" w:color="auto" w:fill="D9EAF7"/>
            <w:vAlign w:val="center"/>
          </w:tcPr>
          <w:p w14:paraId="6B747F10" w14:textId="04105274" w:rsidR="007A6CCE" w:rsidRPr="00BC6AF1" w:rsidRDefault="007A6CCE" w:rsidP="009674CD">
            <w:pPr>
              <w:jc w:val="center"/>
              <w:rPr>
                <w:rFonts w:cs="Arial"/>
                <w:sz w:val="20"/>
                <w:szCs w:val="20"/>
                <w:vertAlign w:val="superscript"/>
              </w:rPr>
            </w:pPr>
            <w:r w:rsidRPr="00BC6AF1">
              <w:rPr>
                <w:rFonts w:cs="Arial"/>
                <w:b/>
                <w:sz w:val="20"/>
                <w:szCs w:val="20"/>
              </w:rPr>
              <w:t>Question</w:t>
            </w:r>
            <w:r w:rsidRPr="00BC6AF1">
              <w:rPr>
                <w:rFonts w:cs="Arial"/>
                <w:b/>
                <w:sz w:val="20"/>
                <w:szCs w:val="20"/>
                <w:vertAlign w:val="superscript"/>
              </w:rPr>
              <w:t>1</w:t>
            </w:r>
          </w:p>
        </w:tc>
        <w:tc>
          <w:tcPr>
            <w:tcW w:w="1463" w:type="pct"/>
            <w:gridSpan w:val="2"/>
            <w:shd w:val="clear" w:color="auto" w:fill="D9EAF7"/>
            <w:vAlign w:val="center"/>
          </w:tcPr>
          <w:p w14:paraId="6F3B777B" w14:textId="77777777" w:rsidR="007A6CCE" w:rsidRPr="00BC6AF1" w:rsidRDefault="007A6CCE" w:rsidP="009674CD">
            <w:pPr>
              <w:jc w:val="center"/>
              <w:rPr>
                <w:rFonts w:cs="Arial"/>
                <w:sz w:val="20"/>
                <w:szCs w:val="20"/>
              </w:rPr>
            </w:pPr>
            <w:r w:rsidRPr="00BC6AF1">
              <w:rPr>
                <w:rFonts w:cs="Arial"/>
                <w:b/>
                <w:sz w:val="20"/>
                <w:szCs w:val="20"/>
              </w:rPr>
              <w:t>Claude</w:t>
            </w:r>
          </w:p>
        </w:tc>
        <w:tc>
          <w:tcPr>
            <w:tcW w:w="1463" w:type="pct"/>
            <w:gridSpan w:val="2"/>
            <w:shd w:val="clear" w:color="auto" w:fill="D9EAF7"/>
            <w:vAlign w:val="center"/>
          </w:tcPr>
          <w:p w14:paraId="57638E76" w14:textId="77777777" w:rsidR="007A6CCE" w:rsidRPr="00BC6AF1" w:rsidRDefault="007A6CCE" w:rsidP="009674CD">
            <w:pPr>
              <w:jc w:val="center"/>
              <w:rPr>
                <w:rFonts w:cs="Arial"/>
                <w:sz w:val="20"/>
                <w:szCs w:val="20"/>
              </w:rPr>
            </w:pPr>
            <w:r w:rsidRPr="00BC6AF1">
              <w:rPr>
                <w:rFonts w:cs="Arial"/>
                <w:b/>
                <w:sz w:val="20"/>
                <w:szCs w:val="20"/>
              </w:rPr>
              <w:t>Gemini</w:t>
            </w:r>
          </w:p>
        </w:tc>
        <w:tc>
          <w:tcPr>
            <w:tcW w:w="1462" w:type="pct"/>
            <w:gridSpan w:val="2"/>
            <w:shd w:val="clear" w:color="auto" w:fill="D9EAF7"/>
            <w:vAlign w:val="center"/>
          </w:tcPr>
          <w:p w14:paraId="215D2A8C" w14:textId="77777777" w:rsidR="007A6CCE" w:rsidRPr="00BC6AF1" w:rsidRDefault="007A6CCE" w:rsidP="009674CD">
            <w:pPr>
              <w:jc w:val="center"/>
              <w:rPr>
                <w:rFonts w:cs="Arial"/>
                <w:sz w:val="20"/>
                <w:szCs w:val="20"/>
              </w:rPr>
            </w:pPr>
            <w:r w:rsidRPr="00BC6AF1">
              <w:rPr>
                <w:rFonts w:cs="Arial"/>
                <w:b/>
                <w:sz w:val="20"/>
                <w:szCs w:val="20"/>
              </w:rPr>
              <w:t>ChatGPT</w:t>
            </w:r>
          </w:p>
        </w:tc>
      </w:tr>
      <w:tr w:rsidR="007A6CCE" w:rsidRPr="00BC6AF1" w14:paraId="0B00FE40" w14:textId="77777777" w:rsidTr="007A6CCE">
        <w:trPr>
          <w:jc w:val="center"/>
        </w:trPr>
        <w:tc>
          <w:tcPr>
            <w:tcW w:w="612" w:type="pct"/>
            <w:vMerge/>
          </w:tcPr>
          <w:p w14:paraId="491DA4B6" w14:textId="77777777" w:rsidR="007A6CCE" w:rsidRPr="00BC6AF1" w:rsidRDefault="007A6CCE" w:rsidP="009674CD">
            <w:pPr>
              <w:rPr>
                <w:rFonts w:cs="Arial"/>
                <w:sz w:val="20"/>
                <w:szCs w:val="20"/>
              </w:rPr>
            </w:pPr>
          </w:p>
        </w:tc>
        <w:tc>
          <w:tcPr>
            <w:tcW w:w="442" w:type="pct"/>
            <w:shd w:val="clear" w:color="auto" w:fill="D9EAF7"/>
            <w:vAlign w:val="center"/>
          </w:tcPr>
          <w:p w14:paraId="1144BD2D" w14:textId="77777777" w:rsidR="007A6CCE" w:rsidRPr="00BC6AF1" w:rsidRDefault="007A6CCE" w:rsidP="009674CD">
            <w:pPr>
              <w:jc w:val="center"/>
              <w:rPr>
                <w:rFonts w:cs="Arial"/>
                <w:sz w:val="20"/>
                <w:szCs w:val="20"/>
              </w:rPr>
            </w:pPr>
            <w:r w:rsidRPr="00BC6AF1">
              <w:rPr>
                <w:rFonts w:cs="Arial"/>
                <w:b/>
                <w:sz w:val="20"/>
                <w:szCs w:val="20"/>
              </w:rPr>
              <w:t>n</w:t>
            </w:r>
          </w:p>
        </w:tc>
        <w:tc>
          <w:tcPr>
            <w:tcW w:w="1021" w:type="pct"/>
            <w:shd w:val="clear" w:color="auto" w:fill="D9EAF7"/>
            <w:vAlign w:val="center"/>
          </w:tcPr>
          <w:p w14:paraId="151A1FC6" w14:textId="77777777" w:rsidR="007A6CCE" w:rsidRPr="00BC6AF1" w:rsidRDefault="007A6CCE" w:rsidP="009674CD">
            <w:pPr>
              <w:jc w:val="center"/>
              <w:rPr>
                <w:rFonts w:cs="Arial"/>
                <w:sz w:val="20"/>
                <w:szCs w:val="20"/>
              </w:rPr>
            </w:pPr>
            <w:r w:rsidRPr="00BC6AF1">
              <w:rPr>
                <w:rFonts w:cs="Arial"/>
                <w:b/>
                <w:sz w:val="20"/>
                <w:szCs w:val="20"/>
              </w:rPr>
              <w:t>Median (IQR)</w:t>
            </w:r>
          </w:p>
        </w:tc>
        <w:tc>
          <w:tcPr>
            <w:tcW w:w="442" w:type="pct"/>
            <w:shd w:val="clear" w:color="auto" w:fill="D9EAF7"/>
            <w:vAlign w:val="center"/>
          </w:tcPr>
          <w:p w14:paraId="264199CA" w14:textId="77777777" w:rsidR="007A6CCE" w:rsidRPr="00BC6AF1" w:rsidRDefault="007A6CCE" w:rsidP="009674CD">
            <w:pPr>
              <w:jc w:val="center"/>
              <w:rPr>
                <w:rFonts w:cs="Arial"/>
                <w:sz w:val="20"/>
                <w:szCs w:val="20"/>
              </w:rPr>
            </w:pPr>
            <w:r w:rsidRPr="00BC6AF1">
              <w:rPr>
                <w:rFonts w:cs="Arial"/>
                <w:b/>
                <w:sz w:val="20"/>
                <w:szCs w:val="20"/>
              </w:rPr>
              <w:t>n</w:t>
            </w:r>
          </w:p>
        </w:tc>
        <w:tc>
          <w:tcPr>
            <w:tcW w:w="1021" w:type="pct"/>
            <w:shd w:val="clear" w:color="auto" w:fill="D9EAF7"/>
            <w:vAlign w:val="center"/>
          </w:tcPr>
          <w:p w14:paraId="3DB5B053" w14:textId="77777777" w:rsidR="007A6CCE" w:rsidRPr="00BC6AF1" w:rsidRDefault="007A6CCE" w:rsidP="009674CD">
            <w:pPr>
              <w:jc w:val="center"/>
              <w:rPr>
                <w:rFonts w:cs="Arial"/>
                <w:sz w:val="20"/>
                <w:szCs w:val="20"/>
              </w:rPr>
            </w:pPr>
            <w:r w:rsidRPr="00BC6AF1">
              <w:rPr>
                <w:rFonts w:cs="Arial"/>
                <w:b/>
                <w:sz w:val="20"/>
                <w:szCs w:val="20"/>
              </w:rPr>
              <w:t>Median (IQR)</w:t>
            </w:r>
          </w:p>
        </w:tc>
        <w:tc>
          <w:tcPr>
            <w:tcW w:w="442" w:type="pct"/>
            <w:shd w:val="clear" w:color="auto" w:fill="D9EAF7"/>
            <w:vAlign w:val="center"/>
          </w:tcPr>
          <w:p w14:paraId="7E3A471A" w14:textId="77777777" w:rsidR="007A6CCE" w:rsidRPr="00BC6AF1" w:rsidRDefault="007A6CCE" w:rsidP="009674CD">
            <w:pPr>
              <w:jc w:val="center"/>
              <w:rPr>
                <w:rFonts w:cs="Arial"/>
                <w:sz w:val="20"/>
                <w:szCs w:val="20"/>
              </w:rPr>
            </w:pPr>
            <w:r w:rsidRPr="00BC6AF1">
              <w:rPr>
                <w:rFonts w:cs="Arial"/>
                <w:b/>
                <w:sz w:val="20"/>
                <w:szCs w:val="20"/>
              </w:rPr>
              <w:t>n</w:t>
            </w:r>
          </w:p>
        </w:tc>
        <w:tc>
          <w:tcPr>
            <w:tcW w:w="1020" w:type="pct"/>
            <w:shd w:val="clear" w:color="auto" w:fill="D9EAF7"/>
            <w:vAlign w:val="center"/>
          </w:tcPr>
          <w:p w14:paraId="1CC6A051" w14:textId="77777777" w:rsidR="007A6CCE" w:rsidRPr="00BC6AF1" w:rsidRDefault="007A6CCE" w:rsidP="009674CD">
            <w:pPr>
              <w:jc w:val="center"/>
              <w:rPr>
                <w:rFonts w:cs="Arial"/>
                <w:sz w:val="20"/>
                <w:szCs w:val="20"/>
              </w:rPr>
            </w:pPr>
            <w:r w:rsidRPr="00BC6AF1">
              <w:rPr>
                <w:rFonts w:cs="Arial"/>
                <w:b/>
                <w:sz w:val="20"/>
                <w:szCs w:val="20"/>
              </w:rPr>
              <w:t>Median (IQR)</w:t>
            </w:r>
          </w:p>
        </w:tc>
      </w:tr>
      <w:tr w:rsidR="007A6CCE" w:rsidRPr="00BC6AF1" w14:paraId="4E8FB82D" w14:textId="77777777" w:rsidTr="007A6CCE">
        <w:trPr>
          <w:jc w:val="center"/>
        </w:trPr>
        <w:tc>
          <w:tcPr>
            <w:tcW w:w="612" w:type="pct"/>
            <w:vAlign w:val="center"/>
          </w:tcPr>
          <w:p w14:paraId="402680EB" w14:textId="77777777" w:rsidR="007A6CCE" w:rsidRPr="00BC6AF1" w:rsidRDefault="007A6CCE" w:rsidP="009674CD">
            <w:pPr>
              <w:jc w:val="center"/>
              <w:rPr>
                <w:rFonts w:cs="Arial"/>
                <w:sz w:val="20"/>
                <w:szCs w:val="20"/>
              </w:rPr>
            </w:pPr>
            <w:r w:rsidRPr="00BC6AF1">
              <w:rPr>
                <w:rFonts w:cs="Arial"/>
                <w:sz w:val="20"/>
                <w:szCs w:val="20"/>
              </w:rPr>
              <w:t>1</w:t>
            </w:r>
          </w:p>
        </w:tc>
        <w:tc>
          <w:tcPr>
            <w:tcW w:w="442" w:type="pct"/>
            <w:vAlign w:val="center"/>
          </w:tcPr>
          <w:p w14:paraId="202C7C88"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65B239FB" w14:textId="77777777" w:rsidR="007A6CCE" w:rsidRPr="00BC6AF1" w:rsidRDefault="007A6CCE" w:rsidP="009674CD">
            <w:pPr>
              <w:jc w:val="center"/>
              <w:rPr>
                <w:rFonts w:cs="Arial"/>
                <w:sz w:val="20"/>
                <w:szCs w:val="20"/>
              </w:rPr>
            </w:pPr>
            <w:r w:rsidRPr="00BC6AF1">
              <w:rPr>
                <w:rFonts w:cs="Arial"/>
                <w:sz w:val="20"/>
                <w:szCs w:val="20"/>
              </w:rPr>
              <w:t>9 (1)</w:t>
            </w:r>
          </w:p>
        </w:tc>
        <w:tc>
          <w:tcPr>
            <w:tcW w:w="442" w:type="pct"/>
            <w:vAlign w:val="center"/>
          </w:tcPr>
          <w:p w14:paraId="01674474"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71B9C9B0" w14:textId="77777777" w:rsidR="007A6CCE" w:rsidRPr="00BC6AF1" w:rsidRDefault="007A6CCE" w:rsidP="009674CD">
            <w:pPr>
              <w:jc w:val="center"/>
              <w:rPr>
                <w:rFonts w:cs="Arial"/>
                <w:sz w:val="20"/>
                <w:szCs w:val="20"/>
              </w:rPr>
            </w:pPr>
            <w:r w:rsidRPr="00BC6AF1">
              <w:rPr>
                <w:rFonts w:cs="Arial"/>
                <w:sz w:val="20"/>
                <w:szCs w:val="20"/>
              </w:rPr>
              <w:t>7 (0)</w:t>
            </w:r>
          </w:p>
        </w:tc>
        <w:tc>
          <w:tcPr>
            <w:tcW w:w="442" w:type="pct"/>
            <w:vAlign w:val="center"/>
          </w:tcPr>
          <w:p w14:paraId="7F7B63F0"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3BB5F549" w14:textId="77777777" w:rsidR="007A6CCE" w:rsidRPr="00BC6AF1" w:rsidRDefault="007A6CCE" w:rsidP="009674CD">
            <w:pPr>
              <w:jc w:val="center"/>
              <w:rPr>
                <w:rFonts w:cs="Arial"/>
                <w:sz w:val="20"/>
                <w:szCs w:val="20"/>
              </w:rPr>
            </w:pPr>
            <w:r w:rsidRPr="00BC6AF1">
              <w:rPr>
                <w:rFonts w:cs="Arial"/>
                <w:sz w:val="20"/>
                <w:szCs w:val="20"/>
              </w:rPr>
              <w:t>7 (0)</w:t>
            </w:r>
          </w:p>
        </w:tc>
      </w:tr>
      <w:tr w:rsidR="007A6CCE" w:rsidRPr="00BC6AF1" w14:paraId="732C9750" w14:textId="77777777" w:rsidTr="007A6CCE">
        <w:trPr>
          <w:jc w:val="center"/>
        </w:trPr>
        <w:tc>
          <w:tcPr>
            <w:tcW w:w="612" w:type="pct"/>
            <w:vAlign w:val="center"/>
          </w:tcPr>
          <w:p w14:paraId="7A997B33" w14:textId="77777777" w:rsidR="007A6CCE" w:rsidRPr="00BC6AF1" w:rsidRDefault="007A6CCE" w:rsidP="009674CD">
            <w:pPr>
              <w:jc w:val="center"/>
              <w:rPr>
                <w:rFonts w:cs="Arial"/>
                <w:sz w:val="20"/>
                <w:szCs w:val="20"/>
              </w:rPr>
            </w:pPr>
            <w:r w:rsidRPr="00BC6AF1">
              <w:rPr>
                <w:rFonts w:cs="Arial"/>
                <w:sz w:val="20"/>
                <w:szCs w:val="20"/>
              </w:rPr>
              <w:t>2</w:t>
            </w:r>
          </w:p>
        </w:tc>
        <w:tc>
          <w:tcPr>
            <w:tcW w:w="442" w:type="pct"/>
            <w:vAlign w:val="center"/>
          </w:tcPr>
          <w:p w14:paraId="6D184019"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565FE090" w14:textId="77777777" w:rsidR="007A6CCE" w:rsidRPr="00BC6AF1" w:rsidRDefault="007A6CCE" w:rsidP="009674CD">
            <w:pPr>
              <w:jc w:val="center"/>
              <w:rPr>
                <w:rFonts w:cs="Arial"/>
                <w:sz w:val="20"/>
                <w:szCs w:val="20"/>
              </w:rPr>
            </w:pPr>
            <w:r w:rsidRPr="00BC6AF1">
              <w:rPr>
                <w:rFonts w:cs="Arial"/>
                <w:sz w:val="20"/>
                <w:szCs w:val="20"/>
              </w:rPr>
              <w:t>6 (6)</w:t>
            </w:r>
          </w:p>
        </w:tc>
        <w:tc>
          <w:tcPr>
            <w:tcW w:w="442" w:type="pct"/>
            <w:vAlign w:val="center"/>
          </w:tcPr>
          <w:p w14:paraId="3736DA4A"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4E612AE3" w14:textId="77777777" w:rsidR="007A6CCE" w:rsidRPr="00BC6AF1" w:rsidRDefault="007A6CCE" w:rsidP="009674CD">
            <w:pPr>
              <w:jc w:val="center"/>
              <w:rPr>
                <w:rFonts w:cs="Arial"/>
                <w:sz w:val="20"/>
                <w:szCs w:val="20"/>
              </w:rPr>
            </w:pPr>
            <w:r w:rsidRPr="00BC6AF1">
              <w:rPr>
                <w:rFonts w:cs="Arial"/>
                <w:sz w:val="20"/>
                <w:szCs w:val="20"/>
              </w:rPr>
              <w:t>8.5 (1)</w:t>
            </w:r>
          </w:p>
        </w:tc>
        <w:tc>
          <w:tcPr>
            <w:tcW w:w="442" w:type="pct"/>
            <w:vAlign w:val="center"/>
          </w:tcPr>
          <w:p w14:paraId="00B736C9"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0FBD7B37" w14:textId="77777777" w:rsidR="007A6CCE" w:rsidRPr="00BC6AF1" w:rsidRDefault="007A6CCE" w:rsidP="009674CD">
            <w:pPr>
              <w:jc w:val="center"/>
              <w:rPr>
                <w:rFonts w:cs="Arial"/>
                <w:sz w:val="20"/>
                <w:szCs w:val="20"/>
              </w:rPr>
            </w:pPr>
            <w:r w:rsidRPr="00BC6AF1">
              <w:rPr>
                <w:rFonts w:cs="Arial"/>
                <w:sz w:val="20"/>
                <w:szCs w:val="20"/>
              </w:rPr>
              <w:t>8.5 (1)</w:t>
            </w:r>
          </w:p>
        </w:tc>
      </w:tr>
      <w:tr w:rsidR="007A6CCE" w:rsidRPr="00BC6AF1" w14:paraId="5B567272" w14:textId="77777777" w:rsidTr="007A6CCE">
        <w:trPr>
          <w:jc w:val="center"/>
        </w:trPr>
        <w:tc>
          <w:tcPr>
            <w:tcW w:w="612" w:type="pct"/>
            <w:vAlign w:val="center"/>
          </w:tcPr>
          <w:p w14:paraId="10B5D575" w14:textId="77777777" w:rsidR="007A6CCE" w:rsidRPr="00BC6AF1" w:rsidRDefault="007A6CCE" w:rsidP="009674CD">
            <w:pPr>
              <w:jc w:val="center"/>
              <w:rPr>
                <w:rFonts w:cs="Arial"/>
                <w:sz w:val="20"/>
                <w:szCs w:val="20"/>
              </w:rPr>
            </w:pPr>
            <w:r w:rsidRPr="00BC6AF1">
              <w:rPr>
                <w:rFonts w:cs="Arial"/>
                <w:sz w:val="20"/>
                <w:szCs w:val="20"/>
              </w:rPr>
              <w:t>3</w:t>
            </w:r>
          </w:p>
        </w:tc>
        <w:tc>
          <w:tcPr>
            <w:tcW w:w="442" w:type="pct"/>
            <w:vAlign w:val="center"/>
          </w:tcPr>
          <w:p w14:paraId="2ACAAF44"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3CB27B4D" w14:textId="77777777" w:rsidR="007A6CCE" w:rsidRPr="00BC6AF1" w:rsidRDefault="007A6CCE" w:rsidP="009674CD">
            <w:pPr>
              <w:jc w:val="center"/>
              <w:rPr>
                <w:rFonts w:cs="Arial"/>
                <w:sz w:val="20"/>
                <w:szCs w:val="20"/>
              </w:rPr>
            </w:pPr>
            <w:r w:rsidRPr="00BC6AF1">
              <w:rPr>
                <w:rFonts w:cs="Arial"/>
                <w:sz w:val="20"/>
                <w:szCs w:val="20"/>
              </w:rPr>
              <w:t>7 (2)</w:t>
            </w:r>
          </w:p>
        </w:tc>
        <w:tc>
          <w:tcPr>
            <w:tcW w:w="442" w:type="pct"/>
            <w:vAlign w:val="center"/>
          </w:tcPr>
          <w:p w14:paraId="26310A46"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4263D5FA" w14:textId="77777777" w:rsidR="007A6CCE" w:rsidRPr="00BC6AF1" w:rsidRDefault="007A6CCE" w:rsidP="009674CD">
            <w:pPr>
              <w:jc w:val="center"/>
              <w:rPr>
                <w:rFonts w:cs="Arial"/>
                <w:sz w:val="20"/>
                <w:szCs w:val="20"/>
              </w:rPr>
            </w:pPr>
            <w:r w:rsidRPr="00BC6AF1">
              <w:rPr>
                <w:rFonts w:cs="Arial"/>
                <w:sz w:val="20"/>
                <w:szCs w:val="20"/>
              </w:rPr>
              <w:t>9 (0)</w:t>
            </w:r>
          </w:p>
        </w:tc>
        <w:tc>
          <w:tcPr>
            <w:tcW w:w="442" w:type="pct"/>
            <w:vAlign w:val="center"/>
          </w:tcPr>
          <w:p w14:paraId="0B14BAA7"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3549628C" w14:textId="77777777" w:rsidR="007A6CCE" w:rsidRPr="00BC6AF1" w:rsidRDefault="007A6CCE" w:rsidP="009674CD">
            <w:pPr>
              <w:jc w:val="center"/>
              <w:rPr>
                <w:rFonts w:cs="Arial"/>
                <w:sz w:val="20"/>
                <w:szCs w:val="20"/>
              </w:rPr>
            </w:pPr>
            <w:r w:rsidRPr="00BC6AF1">
              <w:rPr>
                <w:rFonts w:cs="Arial"/>
                <w:sz w:val="20"/>
                <w:szCs w:val="20"/>
              </w:rPr>
              <w:t>7.5 (1)</w:t>
            </w:r>
          </w:p>
        </w:tc>
      </w:tr>
      <w:tr w:rsidR="007A6CCE" w:rsidRPr="00BC6AF1" w14:paraId="3B799D18" w14:textId="77777777" w:rsidTr="007A6CCE">
        <w:trPr>
          <w:jc w:val="center"/>
        </w:trPr>
        <w:tc>
          <w:tcPr>
            <w:tcW w:w="612" w:type="pct"/>
            <w:vAlign w:val="center"/>
          </w:tcPr>
          <w:p w14:paraId="1E71543C" w14:textId="77777777" w:rsidR="007A6CCE" w:rsidRPr="00BC6AF1" w:rsidRDefault="007A6CCE" w:rsidP="009674CD">
            <w:pPr>
              <w:jc w:val="center"/>
              <w:rPr>
                <w:rFonts w:cs="Arial"/>
                <w:sz w:val="20"/>
                <w:szCs w:val="20"/>
              </w:rPr>
            </w:pPr>
            <w:r w:rsidRPr="00BC6AF1">
              <w:rPr>
                <w:rFonts w:cs="Arial"/>
                <w:sz w:val="20"/>
                <w:szCs w:val="20"/>
              </w:rPr>
              <w:t>4</w:t>
            </w:r>
          </w:p>
        </w:tc>
        <w:tc>
          <w:tcPr>
            <w:tcW w:w="442" w:type="pct"/>
            <w:vAlign w:val="center"/>
          </w:tcPr>
          <w:p w14:paraId="7CB94CF2"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6BC9E73B" w14:textId="77777777" w:rsidR="007A6CCE" w:rsidRPr="00BC6AF1" w:rsidRDefault="007A6CCE" w:rsidP="009674CD">
            <w:pPr>
              <w:jc w:val="center"/>
              <w:rPr>
                <w:rFonts w:cs="Arial"/>
                <w:sz w:val="20"/>
                <w:szCs w:val="20"/>
              </w:rPr>
            </w:pPr>
            <w:r w:rsidRPr="00BC6AF1">
              <w:rPr>
                <w:rFonts w:cs="Arial"/>
                <w:sz w:val="20"/>
                <w:szCs w:val="20"/>
              </w:rPr>
              <w:t>7.5 (1)</w:t>
            </w:r>
          </w:p>
        </w:tc>
        <w:tc>
          <w:tcPr>
            <w:tcW w:w="442" w:type="pct"/>
            <w:vAlign w:val="center"/>
          </w:tcPr>
          <w:p w14:paraId="3BB8C449"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3A4EF61E" w14:textId="77777777" w:rsidR="007A6CCE" w:rsidRPr="00BC6AF1" w:rsidRDefault="007A6CCE" w:rsidP="009674CD">
            <w:pPr>
              <w:jc w:val="center"/>
              <w:rPr>
                <w:rFonts w:cs="Arial"/>
                <w:sz w:val="20"/>
                <w:szCs w:val="20"/>
              </w:rPr>
            </w:pPr>
            <w:r w:rsidRPr="00BC6AF1">
              <w:rPr>
                <w:rFonts w:cs="Arial"/>
                <w:sz w:val="20"/>
                <w:szCs w:val="20"/>
              </w:rPr>
              <w:t>8 (1)</w:t>
            </w:r>
          </w:p>
        </w:tc>
        <w:tc>
          <w:tcPr>
            <w:tcW w:w="442" w:type="pct"/>
            <w:vAlign w:val="center"/>
          </w:tcPr>
          <w:p w14:paraId="0244AF53"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2006AF23" w14:textId="77777777" w:rsidR="007A6CCE" w:rsidRPr="00BC6AF1" w:rsidRDefault="007A6CCE" w:rsidP="009674CD">
            <w:pPr>
              <w:jc w:val="center"/>
              <w:rPr>
                <w:rFonts w:cs="Arial"/>
                <w:sz w:val="20"/>
                <w:szCs w:val="20"/>
              </w:rPr>
            </w:pPr>
            <w:r w:rsidRPr="00BC6AF1">
              <w:rPr>
                <w:rFonts w:cs="Arial"/>
                <w:sz w:val="20"/>
                <w:szCs w:val="20"/>
              </w:rPr>
              <w:t>8 (1)</w:t>
            </w:r>
          </w:p>
        </w:tc>
      </w:tr>
      <w:tr w:rsidR="007A6CCE" w:rsidRPr="00BC6AF1" w14:paraId="730C8829" w14:textId="77777777" w:rsidTr="007A6CCE">
        <w:trPr>
          <w:jc w:val="center"/>
        </w:trPr>
        <w:tc>
          <w:tcPr>
            <w:tcW w:w="612" w:type="pct"/>
            <w:vAlign w:val="center"/>
          </w:tcPr>
          <w:p w14:paraId="438C8839" w14:textId="77777777" w:rsidR="007A6CCE" w:rsidRPr="00BC6AF1" w:rsidRDefault="007A6CCE" w:rsidP="009674CD">
            <w:pPr>
              <w:jc w:val="center"/>
              <w:rPr>
                <w:rFonts w:cs="Arial"/>
                <w:sz w:val="20"/>
                <w:szCs w:val="20"/>
              </w:rPr>
            </w:pPr>
            <w:r w:rsidRPr="00BC6AF1">
              <w:rPr>
                <w:rFonts w:cs="Arial"/>
                <w:sz w:val="20"/>
                <w:szCs w:val="20"/>
              </w:rPr>
              <w:t>5</w:t>
            </w:r>
          </w:p>
        </w:tc>
        <w:tc>
          <w:tcPr>
            <w:tcW w:w="442" w:type="pct"/>
            <w:vAlign w:val="center"/>
          </w:tcPr>
          <w:p w14:paraId="0152B8C5"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5D870AAC" w14:textId="77777777" w:rsidR="007A6CCE" w:rsidRPr="00BC6AF1" w:rsidRDefault="007A6CCE" w:rsidP="009674CD">
            <w:pPr>
              <w:jc w:val="center"/>
              <w:rPr>
                <w:rFonts w:cs="Arial"/>
                <w:sz w:val="20"/>
                <w:szCs w:val="20"/>
              </w:rPr>
            </w:pPr>
            <w:r w:rsidRPr="00BC6AF1">
              <w:rPr>
                <w:rFonts w:cs="Arial"/>
                <w:sz w:val="20"/>
                <w:szCs w:val="20"/>
              </w:rPr>
              <w:t>7 (2)</w:t>
            </w:r>
          </w:p>
        </w:tc>
        <w:tc>
          <w:tcPr>
            <w:tcW w:w="442" w:type="pct"/>
            <w:vAlign w:val="center"/>
          </w:tcPr>
          <w:p w14:paraId="20B14FAA"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4D49F045" w14:textId="77777777" w:rsidR="007A6CCE" w:rsidRPr="00BC6AF1" w:rsidRDefault="007A6CCE" w:rsidP="009674CD">
            <w:pPr>
              <w:jc w:val="center"/>
              <w:rPr>
                <w:rFonts w:cs="Arial"/>
                <w:sz w:val="20"/>
                <w:szCs w:val="20"/>
              </w:rPr>
            </w:pPr>
            <w:r w:rsidRPr="00BC6AF1">
              <w:rPr>
                <w:rFonts w:cs="Arial"/>
                <w:sz w:val="20"/>
                <w:szCs w:val="20"/>
              </w:rPr>
              <w:t>8.5 (1)</w:t>
            </w:r>
          </w:p>
        </w:tc>
        <w:tc>
          <w:tcPr>
            <w:tcW w:w="442" w:type="pct"/>
            <w:vAlign w:val="center"/>
          </w:tcPr>
          <w:p w14:paraId="289353CB"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37026C96" w14:textId="77777777" w:rsidR="007A6CCE" w:rsidRPr="00BC6AF1" w:rsidRDefault="007A6CCE" w:rsidP="009674CD">
            <w:pPr>
              <w:jc w:val="center"/>
              <w:rPr>
                <w:rFonts w:cs="Arial"/>
                <w:sz w:val="20"/>
                <w:szCs w:val="20"/>
              </w:rPr>
            </w:pPr>
            <w:r w:rsidRPr="00BC6AF1">
              <w:rPr>
                <w:rFonts w:cs="Arial"/>
                <w:sz w:val="20"/>
                <w:szCs w:val="20"/>
              </w:rPr>
              <w:t>7.5 (1)</w:t>
            </w:r>
          </w:p>
        </w:tc>
      </w:tr>
      <w:tr w:rsidR="007A6CCE" w:rsidRPr="00BC6AF1" w14:paraId="7A197A59" w14:textId="77777777" w:rsidTr="007A6CCE">
        <w:trPr>
          <w:jc w:val="center"/>
        </w:trPr>
        <w:tc>
          <w:tcPr>
            <w:tcW w:w="612" w:type="pct"/>
            <w:vAlign w:val="center"/>
          </w:tcPr>
          <w:p w14:paraId="42D08CA6" w14:textId="77777777" w:rsidR="007A6CCE" w:rsidRPr="00BC6AF1" w:rsidRDefault="007A6CCE" w:rsidP="009674CD">
            <w:pPr>
              <w:jc w:val="center"/>
              <w:rPr>
                <w:rFonts w:cs="Arial"/>
                <w:sz w:val="20"/>
                <w:szCs w:val="20"/>
              </w:rPr>
            </w:pPr>
            <w:r w:rsidRPr="00BC6AF1">
              <w:rPr>
                <w:rFonts w:cs="Arial"/>
                <w:sz w:val="20"/>
                <w:szCs w:val="20"/>
              </w:rPr>
              <w:t>6</w:t>
            </w:r>
          </w:p>
        </w:tc>
        <w:tc>
          <w:tcPr>
            <w:tcW w:w="442" w:type="pct"/>
            <w:vAlign w:val="center"/>
          </w:tcPr>
          <w:p w14:paraId="55B08A9B"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70C22F07" w14:textId="77777777" w:rsidR="007A6CCE" w:rsidRPr="00BC6AF1" w:rsidRDefault="007A6CCE" w:rsidP="009674CD">
            <w:pPr>
              <w:jc w:val="center"/>
              <w:rPr>
                <w:rFonts w:cs="Arial"/>
                <w:sz w:val="20"/>
                <w:szCs w:val="20"/>
              </w:rPr>
            </w:pPr>
            <w:r w:rsidRPr="00BC6AF1">
              <w:rPr>
                <w:rFonts w:cs="Arial"/>
                <w:sz w:val="20"/>
                <w:szCs w:val="20"/>
              </w:rPr>
              <w:t>8.5 (1)</w:t>
            </w:r>
          </w:p>
        </w:tc>
        <w:tc>
          <w:tcPr>
            <w:tcW w:w="442" w:type="pct"/>
            <w:vAlign w:val="center"/>
          </w:tcPr>
          <w:p w14:paraId="64930DC3"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7883D32B" w14:textId="77777777" w:rsidR="007A6CCE" w:rsidRPr="00BC6AF1" w:rsidRDefault="007A6CCE" w:rsidP="009674CD">
            <w:pPr>
              <w:jc w:val="center"/>
              <w:rPr>
                <w:rFonts w:cs="Arial"/>
                <w:sz w:val="20"/>
                <w:szCs w:val="20"/>
              </w:rPr>
            </w:pPr>
            <w:r w:rsidRPr="00BC6AF1">
              <w:rPr>
                <w:rFonts w:cs="Arial"/>
                <w:sz w:val="20"/>
                <w:szCs w:val="20"/>
              </w:rPr>
              <w:t>7 (0)</w:t>
            </w:r>
          </w:p>
        </w:tc>
        <w:tc>
          <w:tcPr>
            <w:tcW w:w="442" w:type="pct"/>
            <w:vAlign w:val="center"/>
          </w:tcPr>
          <w:p w14:paraId="744916F3"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33024B8F" w14:textId="77777777" w:rsidR="007A6CCE" w:rsidRPr="00BC6AF1" w:rsidRDefault="007A6CCE" w:rsidP="009674CD">
            <w:pPr>
              <w:jc w:val="center"/>
              <w:rPr>
                <w:rFonts w:cs="Arial"/>
                <w:sz w:val="20"/>
                <w:szCs w:val="20"/>
              </w:rPr>
            </w:pPr>
            <w:r w:rsidRPr="00BC6AF1">
              <w:rPr>
                <w:rFonts w:cs="Arial"/>
                <w:sz w:val="20"/>
                <w:szCs w:val="20"/>
              </w:rPr>
              <w:t>8 (1)</w:t>
            </w:r>
          </w:p>
        </w:tc>
      </w:tr>
      <w:tr w:rsidR="007A6CCE" w:rsidRPr="00BC6AF1" w14:paraId="47CFF706" w14:textId="77777777" w:rsidTr="007A6CCE">
        <w:trPr>
          <w:jc w:val="center"/>
        </w:trPr>
        <w:tc>
          <w:tcPr>
            <w:tcW w:w="612" w:type="pct"/>
            <w:vAlign w:val="center"/>
          </w:tcPr>
          <w:p w14:paraId="3E779A86" w14:textId="77777777" w:rsidR="007A6CCE" w:rsidRPr="00BC6AF1" w:rsidRDefault="007A6CCE" w:rsidP="009674CD">
            <w:pPr>
              <w:jc w:val="center"/>
              <w:rPr>
                <w:rFonts w:cs="Arial"/>
                <w:sz w:val="20"/>
                <w:szCs w:val="20"/>
              </w:rPr>
            </w:pPr>
            <w:r w:rsidRPr="00BC6AF1">
              <w:rPr>
                <w:rFonts w:cs="Arial"/>
                <w:sz w:val="20"/>
                <w:szCs w:val="20"/>
              </w:rPr>
              <w:t>7</w:t>
            </w:r>
          </w:p>
        </w:tc>
        <w:tc>
          <w:tcPr>
            <w:tcW w:w="442" w:type="pct"/>
            <w:vAlign w:val="center"/>
          </w:tcPr>
          <w:p w14:paraId="0D6FD9A1"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16FCABE4" w14:textId="77777777" w:rsidR="007A6CCE" w:rsidRPr="00BC6AF1" w:rsidRDefault="007A6CCE" w:rsidP="009674CD">
            <w:pPr>
              <w:jc w:val="center"/>
              <w:rPr>
                <w:rFonts w:cs="Arial"/>
                <w:sz w:val="20"/>
                <w:szCs w:val="20"/>
              </w:rPr>
            </w:pPr>
            <w:r w:rsidRPr="00BC6AF1">
              <w:rPr>
                <w:rFonts w:cs="Arial"/>
                <w:sz w:val="20"/>
                <w:szCs w:val="20"/>
              </w:rPr>
              <w:t>6 (5)</w:t>
            </w:r>
          </w:p>
        </w:tc>
        <w:tc>
          <w:tcPr>
            <w:tcW w:w="442" w:type="pct"/>
            <w:vAlign w:val="center"/>
          </w:tcPr>
          <w:p w14:paraId="765AF85B"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1AF6B38C" w14:textId="77777777" w:rsidR="007A6CCE" w:rsidRPr="00BC6AF1" w:rsidRDefault="007A6CCE" w:rsidP="009674CD">
            <w:pPr>
              <w:jc w:val="center"/>
              <w:rPr>
                <w:rFonts w:cs="Arial"/>
                <w:sz w:val="20"/>
                <w:szCs w:val="20"/>
              </w:rPr>
            </w:pPr>
            <w:r w:rsidRPr="00BC6AF1">
              <w:rPr>
                <w:rFonts w:cs="Arial"/>
                <w:sz w:val="20"/>
                <w:szCs w:val="20"/>
              </w:rPr>
              <w:t>8.5 (1)</w:t>
            </w:r>
          </w:p>
        </w:tc>
        <w:tc>
          <w:tcPr>
            <w:tcW w:w="442" w:type="pct"/>
            <w:vAlign w:val="center"/>
          </w:tcPr>
          <w:p w14:paraId="0552B856"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517670BE" w14:textId="77777777" w:rsidR="007A6CCE" w:rsidRPr="00BC6AF1" w:rsidRDefault="007A6CCE" w:rsidP="009674CD">
            <w:pPr>
              <w:jc w:val="center"/>
              <w:rPr>
                <w:rFonts w:cs="Arial"/>
                <w:sz w:val="20"/>
                <w:szCs w:val="20"/>
              </w:rPr>
            </w:pPr>
            <w:r w:rsidRPr="00BC6AF1">
              <w:rPr>
                <w:rFonts w:cs="Arial"/>
                <w:sz w:val="20"/>
                <w:szCs w:val="20"/>
              </w:rPr>
              <w:t>9 (1)</w:t>
            </w:r>
          </w:p>
        </w:tc>
      </w:tr>
      <w:tr w:rsidR="007A6CCE" w:rsidRPr="00BC6AF1" w14:paraId="5612858F" w14:textId="77777777" w:rsidTr="007A6CCE">
        <w:trPr>
          <w:jc w:val="center"/>
        </w:trPr>
        <w:tc>
          <w:tcPr>
            <w:tcW w:w="612" w:type="pct"/>
            <w:vAlign w:val="center"/>
          </w:tcPr>
          <w:p w14:paraId="10447E65" w14:textId="77777777" w:rsidR="007A6CCE" w:rsidRPr="00BC6AF1" w:rsidRDefault="007A6CCE" w:rsidP="009674CD">
            <w:pPr>
              <w:jc w:val="center"/>
              <w:rPr>
                <w:rFonts w:cs="Arial"/>
                <w:sz w:val="20"/>
                <w:szCs w:val="20"/>
              </w:rPr>
            </w:pPr>
            <w:r w:rsidRPr="00BC6AF1">
              <w:rPr>
                <w:rFonts w:cs="Arial"/>
                <w:sz w:val="20"/>
                <w:szCs w:val="20"/>
              </w:rPr>
              <w:t>8</w:t>
            </w:r>
          </w:p>
        </w:tc>
        <w:tc>
          <w:tcPr>
            <w:tcW w:w="442" w:type="pct"/>
            <w:vAlign w:val="center"/>
          </w:tcPr>
          <w:p w14:paraId="2EB19AAC"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6E8771E0" w14:textId="77777777" w:rsidR="007A6CCE" w:rsidRPr="00BC6AF1" w:rsidRDefault="007A6CCE" w:rsidP="009674CD">
            <w:pPr>
              <w:jc w:val="center"/>
              <w:rPr>
                <w:rFonts w:cs="Arial"/>
                <w:sz w:val="20"/>
                <w:szCs w:val="20"/>
              </w:rPr>
            </w:pPr>
            <w:r w:rsidRPr="00BC6AF1">
              <w:rPr>
                <w:rFonts w:cs="Arial"/>
                <w:sz w:val="20"/>
                <w:szCs w:val="20"/>
              </w:rPr>
              <w:t>3 (5)</w:t>
            </w:r>
          </w:p>
        </w:tc>
        <w:tc>
          <w:tcPr>
            <w:tcW w:w="442" w:type="pct"/>
            <w:vAlign w:val="center"/>
          </w:tcPr>
          <w:p w14:paraId="5D28A3D2"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7B219C75" w14:textId="77777777" w:rsidR="007A6CCE" w:rsidRPr="00BC6AF1" w:rsidRDefault="007A6CCE" w:rsidP="009674CD">
            <w:pPr>
              <w:jc w:val="center"/>
              <w:rPr>
                <w:rFonts w:cs="Arial"/>
                <w:sz w:val="20"/>
                <w:szCs w:val="20"/>
              </w:rPr>
            </w:pPr>
            <w:r w:rsidRPr="00BC6AF1">
              <w:rPr>
                <w:rFonts w:cs="Arial"/>
                <w:sz w:val="20"/>
                <w:szCs w:val="20"/>
              </w:rPr>
              <w:t>9 (1)</w:t>
            </w:r>
          </w:p>
        </w:tc>
        <w:tc>
          <w:tcPr>
            <w:tcW w:w="442" w:type="pct"/>
            <w:vAlign w:val="center"/>
          </w:tcPr>
          <w:p w14:paraId="537C274B" w14:textId="77777777" w:rsidR="007A6CCE" w:rsidRPr="00BC6AF1" w:rsidRDefault="007A6CCE" w:rsidP="009674CD">
            <w:pPr>
              <w:jc w:val="center"/>
              <w:rPr>
                <w:rFonts w:cs="Arial"/>
                <w:sz w:val="20"/>
                <w:szCs w:val="20"/>
              </w:rPr>
            </w:pPr>
            <w:r w:rsidRPr="00BC6AF1">
              <w:rPr>
                <w:rFonts w:cs="Arial"/>
                <w:sz w:val="20"/>
                <w:szCs w:val="20"/>
              </w:rPr>
              <w:t>5</w:t>
            </w:r>
          </w:p>
        </w:tc>
        <w:tc>
          <w:tcPr>
            <w:tcW w:w="1020" w:type="pct"/>
            <w:vAlign w:val="center"/>
          </w:tcPr>
          <w:p w14:paraId="5CFC4C93" w14:textId="77777777" w:rsidR="007A6CCE" w:rsidRPr="00BC6AF1" w:rsidRDefault="007A6CCE" w:rsidP="009674CD">
            <w:pPr>
              <w:jc w:val="center"/>
              <w:rPr>
                <w:rFonts w:cs="Arial"/>
                <w:sz w:val="20"/>
                <w:szCs w:val="20"/>
              </w:rPr>
            </w:pPr>
            <w:r w:rsidRPr="00BC6AF1">
              <w:rPr>
                <w:rFonts w:cs="Arial"/>
                <w:sz w:val="20"/>
                <w:szCs w:val="20"/>
              </w:rPr>
              <w:t>8 (2)</w:t>
            </w:r>
          </w:p>
        </w:tc>
      </w:tr>
      <w:tr w:rsidR="007A6CCE" w:rsidRPr="00BC6AF1" w14:paraId="462D7C0D" w14:textId="77777777" w:rsidTr="007A6CCE">
        <w:trPr>
          <w:jc w:val="center"/>
        </w:trPr>
        <w:tc>
          <w:tcPr>
            <w:tcW w:w="612" w:type="pct"/>
            <w:vAlign w:val="center"/>
          </w:tcPr>
          <w:p w14:paraId="1F9A96D8" w14:textId="77777777" w:rsidR="007A6CCE" w:rsidRPr="00BC6AF1" w:rsidRDefault="007A6CCE" w:rsidP="009674CD">
            <w:pPr>
              <w:jc w:val="center"/>
              <w:rPr>
                <w:rFonts w:cs="Arial"/>
                <w:sz w:val="20"/>
                <w:szCs w:val="20"/>
              </w:rPr>
            </w:pPr>
            <w:r w:rsidRPr="00BC6AF1">
              <w:rPr>
                <w:rFonts w:cs="Arial"/>
                <w:sz w:val="20"/>
                <w:szCs w:val="20"/>
              </w:rPr>
              <w:t>9</w:t>
            </w:r>
          </w:p>
        </w:tc>
        <w:tc>
          <w:tcPr>
            <w:tcW w:w="442" w:type="pct"/>
            <w:vAlign w:val="center"/>
          </w:tcPr>
          <w:p w14:paraId="0899926C"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0692E452" w14:textId="77777777" w:rsidR="007A6CCE" w:rsidRPr="00BC6AF1" w:rsidRDefault="007A6CCE" w:rsidP="009674CD">
            <w:pPr>
              <w:jc w:val="center"/>
              <w:rPr>
                <w:rFonts w:cs="Arial"/>
                <w:sz w:val="20"/>
                <w:szCs w:val="20"/>
              </w:rPr>
            </w:pPr>
            <w:r w:rsidRPr="00BC6AF1">
              <w:rPr>
                <w:rFonts w:cs="Arial"/>
                <w:sz w:val="20"/>
                <w:szCs w:val="20"/>
              </w:rPr>
              <w:t>7 (2.5)</w:t>
            </w:r>
          </w:p>
        </w:tc>
        <w:tc>
          <w:tcPr>
            <w:tcW w:w="442" w:type="pct"/>
            <w:vAlign w:val="center"/>
          </w:tcPr>
          <w:p w14:paraId="4C4DE246"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62EE7204" w14:textId="77777777" w:rsidR="007A6CCE" w:rsidRPr="00BC6AF1" w:rsidRDefault="007A6CCE" w:rsidP="009674CD">
            <w:pPr>
              <w:jc w:val="center"/>
              <w:rPr>
                <w:rFonts w:cs="Arial"/>
                <w:sz w:val="20"/>
                <w:szCs w:val="20"/>
              </w:rPr>
            </w:pPr>
            <w:r w:rsidRPr="00BC6AF1">
              <w:rPr>
                <w:rFonts w:cs="Arial"/>
                <w:sz w:val="20"/>
                <w:szCs w:val="20"/>
              </w:rPr>
              <w:t>9 (3)</w:t>
            </w:r>
          </w:p>
        </w:tc>
        <w:tc>
          <w:tcPr>
            <w:tcW w:w="442" w:type="pct"/>
            <w:vAlign w:val="center"/>
          </w:tcPr>
          <w:p w14:paraId="7098F471" w14:textId="77777777" w:rsidR="007A6CCE" w:rsidRPr="00BC6AF1" w:rsidRDefault="007A6CCE" w:rsidP="009674CD">
            <w:pPr>
              <w:jc w:val="center"/>
              <w:rPr>
                <w:rFonts w:cs="Arial"/>
                <w:sz w:val="20"/>
                <w:szCs w:val="20"/>
              </w:rPr>
            </w:pPr>
            <w:r w:rsidRPr="00BC6AF1">
              <w:rPr>
                <w:rFonts w:cs="Arial"/>
                <w:sz w:val="20"/>
                <w:szCs w:val="20"/>
              </w:rPr>
              <w:t>5</w:t>
            </w:r>
          </w:p>
        </w:tc>
        <w:tc>
          <w:tcPr>
            <w:tcW w:w="1020" w:type="pct"/>
            <w:vAlign w:val="center"/>
          </w:tcPr>
          <w:p w14:paraId="36E68FF5" w14:textId="77777777" w:rsidR="007A6CCE" w:rsidRPr="00BC6AF1" w:rsidRDefault="007A6CCE" w:rsidP="009674CD">
            <w:pPr>
              <w:jc w:val="center"/>
              <w:rPr>
                <w:rFonts w:cs="Arial"/>
                <w:sz w:val="20"/>
                <w:szCs w:val="20"/>
              </w:rPr>
            </w:pPr>
            <w:r w:rsidRPr="00BC6AF1">
              <w:rPr>
                <w:rFonts w:cs="Arial"/>
                <w:sz w:val="20"/>
                <w:szCs w:val="20"/>
              </w:rPr>
              <w:t>6 (1.5)</w:t>
            </w:r>
          </w:p>
        </w:tc>
      </w:tr>
      <w:tr w:rsidR="007A6CCE" w:rsidRPr="00BC6AF1" w14:paraId="1043944C" w14:textId="77777777" w:rsidTr="007A6CCE">
        <w:trPr>
          <w:jc w:val="center"/>
        </w:trPr>
        <w:tc>
          <w:tcPr>
            <w:tcW w:w="612" w:type="pct"/>
            <w:vAlign w:val="center"/>
          </w:tcPr>
          <w:p w14:paraId="59FCD497" w14:textId="77777777" w:rsidR="007A6CCE" w:rsidRPr="00BC6AF1" w:rsidRDefault="007A6CCE" w:rsidP="009674CD">
            <w:pPr>
              <w:jc w:val="center"/>
              <w:rPr>
                <w:rFonts w:cs="Arial"/>
                <w:sz w:val="20"/>
                <w:szCs w:val="20"/>
              </w:rPr>
            </w:pPr>
            <w:r w:rsidRPr="00BC6AF1">
              <w:rPr>
                <w:rFonts w:cs="Arial"/>
                <w:sz w:val="20"/>
                <w:szCs w:val="20"/>
              </w:rPr>
              <w:t>10</w:t>
            </w:r>
          </w:p>
        </w:tc>
        <w:tc>
          <w:tcPr>
            <w:tcW w:w="442" w:type="pct"/>
            <w:vAlign w:val="center"/>
          </w:tcPr>
          <w:p w14:paraId="537484D6"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3818F9BB" w14:textId="77777777" w:rsidR="007A6CCE" w:rsidRPr="00BC6AF1" w:rsidRDefault="007A6CCE" w:rsidP="009674CD">
            <w:pPr>
              <w:jc w:val="center"/>
              <w:rPr>
                <w:rFonts w:cs="Arial"/>
                <w:sz w:val="20"/>
                <w:szCs w:val="20"/>
              </w:rPr>
            </w:pPr>
            <w:r w:rsidRPr="00BC6AF1">
              <w:rPr>
                <w:rFonts w:cs="Arial"/>
                <w:sz w:val="20"/>
                <w:szCs w:val="20"/>
              </w:rPr>
              <w:t>8 (1)</w:t>
            </w:r>
          </w:p>
        </w:tc>
        <w:tc>
          <w:tcPr>
            <w:tcW w:w="442" w:type="pct"/>
            <w:vAlign w:val="center"/>
          </w:tcPr>
          <w:p w14:paraId="31315BAB"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4D9675B4" w14:textId="77777777" w:rsidR="007A6CCE" w:rsidRPr="00BC6AF1" w:rsidRDefault="007A6CCE" w:rsidP="009674CD">
            <w:pPr>
              <w:jc w:val="center"/>
              <w:rPr>
                <w:rFonts w:cs="Arial"/>
                <w:sz w:val="20"/>
                <w:szCs w:val="20"/>
              </w:rPr>
            </w:pPr>
            <w:r w:rsidRPr="00BC6AF1">
              <w:rPr>
                <w:rFonts w:cs="Arial"/>
                <w:sz w:val="20"/>
                <w:szCs w:val="20"/>
              </w:rPr>
              <w:t>9 (0)</w:t>
            </w:r>
          </w:p>
        </w:tc>
        <w:tc>
          <w:tcPr>
            <w:tcW w:w="442" w:type="pct"/>
            <w:vAlign w:val="center"/>
          </w:tcPr>
          <w:p w14:paraId="202E5847" w14:textId="77777777" w:rsidR="007A6CCE" w:rsidRPr="00BC6AF1" w:rsidRDefault="007A6CCE" w:rsidP="009674CD">
            <w:pPr>
              <w:jc w:val="center"/>
              <w:rPr>
                <w:rFonts w:cs="Arial"/>
                <w:sz w:val="20"/>
                <w:szCs w:val="20"/>
              </w:rPr>
            </w:pPr>
            <w:r w:rsidRPr="00BC6AF1">
              <w:rPr>
                <w:rFonts w:cs="Arial"/>
                <w:sz w:val="20"/>
                <w:szCs w:val="20"/>
              </w:rPr>
              <w:t>7</w:t>
            </w:r>
          </w:p>
        </w:tc>
        <w:tc>
          <w:tcPr>
            <w:tcW w:w="1020" w:type="pct"/>
            <w:vAlign w:val="center"/>
          </w:tcPr>
          <w:p w14:paraId="2CFD6620" w14:textId="77777777" w:rsidR="007A6CCE" w:rsidRPr="00BC6AF1" w:rsidRDefault="007A6CCE" w:rsidP="009674CD">
            <w:pPr>
              <w:jc w:val="center"/>
              <w:rPr>
                <w:rFonts w:cs="Arial"/>
                <w:sz w:val="20"/>
                <w:szCs w:val="20"/>
              </w:rPr>
            </w:pPr>
            <w:r w:rsidRPr="00BC6AF1">
              <w:rPr>
                <w:rFonts w:cs="Arial"/>
                <w:sz w:val="20"/>
                <w:szCs w:val="20"/>
              </w:rPr>
              <w:t>9 (1)</w:t>
            </w:r>
          </w:p>
        </w:tc>
      </w:tr>
      <w:tr w:rsidR="007A6CCE" w:rsidRPr="00BC6AF1" w14:paraId="7E749E5D" w14:textId="77777777" w:rsidTr="007A6CCE">
        <w:trPr>
          <w:jc w:val="center"/>
        </w:trPr>
        <w:tc>
          <w:tcPr>
            <w:tcW w:w="612" w:type="pct"/>
            <w:vAlign w:val="center"/>
          </w:tcPr>
          <w:p w14:paraId="0B9CE3B5" w14:textId="77777777" w:rsidR="007A6CCE" w:rsidRPr="00BC6AF1" w:rsidRDefault="007A6CCE" w:rsidP="009674CD">
            <w:pPr>
              <w:jc w:val="center"/>
              <w:rPr>
                <w:rFonts w:cs="Arial"/>
                <w:sz w:val="20"/>
                <w:szCs w:val="20"/>
              </w:rPr>
            </w:pPr>
            <w:r w:rsidRPr="00BC6AF1">
              <w:rPr>
                <w:rFonts w:cs="Arial"/>
                <w:sz w:val="20"/>
                <w:szCs w:val="20"/>
              </w:rPr>
              <w:t>11</w:t>
            </w:r>
          </w:p>
        </w:tc>
        <w:tc>
          <w:tcPr>
            <w:tcW w:w="442" w:type="pct"/>
            <w:vAlign w:val="center"/>
          </w:tcPr>
          <w:p w14:paraId="1CD83DCB"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2EC76093" w14:textId="77777777" w:rsidR="007A6CCE" w:rsidRPr="00BC6AF1" w:rsidRDefault="007A6CCE" w:rsidP="009674CD">
            <w:pPr>
              <w:jc w:val="center"/>
              <w:rPr>
                <w:rFonts w:cs="Arial"/>
                <w:sz w:val="20"/>
                <w:szCs w:val="20"/>
              </w:rPr>
            </w:pPr>
            <w:r w:rsidRPr="00BC6AF1">
              <w:rPr>
                <w:rFonts w:cs="Arial"/>
                <w:sz w:val="20"/>
                <w:szCs w:val="20"/>
              </w:rPr>
              <w:t>9 (1)</w:t>
            </w:r>
          </w:p>
        </w:tc>
        <w:tc>
          <w:tcPr>
            <w:tcW w:w="442" w:type="pct"/>
            <w:vAlign w:val="center"/>
          </w:tcPr>
          <w:p w14:paraId="31D0BA59"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2F89C518" w14:textId="77777777" w:rsidR="007A6CCE" w:rsidRPr="00BC6AF1" w:rsidRDefault="007A6CCE" w:rsidP="009674CD">
            <w:pPr>
              <w:jc w:val="center"/>
              <w:rPr>
                <w:rFonts w:cs="Arial"/>
                <w:sz w:val="20"/>
                <w:szCs w:val="20"/>
              </w:rPr>
            </w:pPr>
            <w:r w:rsidRPr="00BC6AF1">
              <w:rPr>
                <w:rFonts w:cs="Arial"/>
                <w:sz w:val="20"/>
                <w:szCs w:val="20"/>
              </w:rPr>
              <w:t>8 (2)</w:t>
            </w:r>
          </w:p>
        </w:tc>
        <w:tc>
          <w:tcPr>
            <w:tcW w:w="442" w:type="pct"/>
            <w:vAlign w:val="center"/>
          </w:tcPr>
          <w:p w14:paraId="535AFE9D" w14:textId="77777777" w:rsidR="007A6CCE" w:rsidRPr="00BC6AF1" w:rsidRDefault="007A6CCE" w:rsidP="009674CD">
            <w:pPr>
              <w:jc w:val="center"/>
              <w:rPr>
                <w:rFonts w:cs="Arial"/>
                <w:sz w:val="20"/>
                <w:szCs w:val="20"/>
              </w:rPr>
            </w:pPr>
            <w:r w:rsidRPr="00BC6AF1">
              <w:rPr>
                <w:rFonts w:cs="Arial"/>
                <w:sz w:val="20"/>
                <w:szCs w:val="20"/>
              </w:rPr>
              <w:t>7</w:t>
            </w:r>
          </w:p>
        </w:tc>
        <w:tc>
          <w:tcPr>
            <w:tcW w:w="1020" w:type="pct"/>
            <w:vAlign w:val="center"/>
          </w:tcPr>
          <w:p w14:paraId="64E69F28" w14:textId="77777777" w:rsidR="007A6CCE" w:rsidRPr="00BC6AF1" w:rsidRDefault="007A6CCE" w:rsidP="009674CD">
            <w:pPr>
              <w:jc w:val="center"/>
              <w:rPr>
                <w:rFonts w:cs="Arial"/>
                <w:sz w:val="20"/>
                <w:szCs w:val="20"/>
              </w:rPr>
            </w:pPr>
            <w:r w:rsidRPr="00BC6AF1">
              <w:rPr>
                <w:rFonts w:cs="Arial"/>
                <w:sz w:val="20"/>
                <w:szCs w:val="20"/>
              </w:rPr>
              <w:t>9 (1)</w:t>
            </w:r>
          </w:p>
        </w:tc>
      </w:tr>
      <w:tr w:rsidR="007A6CCE" w:rsidRPr="00BC6AF1" w14:paraId="2F4FDB5D" w14:textId="77777777" w:rsidTr="007A6CCE">
        <w:trPr>
          <w:jc w:val="center"/>
        </w:trPr>
        <w:tc>
          <w:tcPr>
            <w:tcW w:w="612" w:type="pct"/>
            <w:vAlign w:val="center"/>
          </w:tcPr>
          <w:p w14:paraId="5AEC5802" w14:textId="77777777" w:rsidR="007A6CCE" w:rsidRPr="00BC6AF1" w:rsidRDefault="007A6CCE" w:rsidP="009674CD">
            <w:pPr>
              <w:jc w:val="center"/>
              <w:rPr>
                <w:rFonts w:cs="Arial"/>
                <w:sz w:val="20"/>
                <w:szCs w:val="20"/>
              </w:rPr>
            </w:pPr>
            <w:r w:rsidRPr="00BC6AF1">
              <w:rPr>
                <w:rFonts w:cs="Arial"/>
                <w:sz w:val="20"/>
                <w:szCs w:val="20"/>
              </w:rPr>
              <w:t>12</w:t>
            </w:r>
          </w:p>
        </w:tc>
        <w:tc>
          <w:tcPr>
            <w:tcW w:w="442" w:type="pct"/>
            <w:vAlign w:val="center"/>
          </w:tcPr>
          <w:p w14:paraId="37F93917"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6F100490" w14:textId="77777777" w:rsidR="007A6CCE" w:rsidRPr="00BC6AF1" w:rsidRDefault="007A6CCE" w:rsidP="009674CD">
            <w:pPr>
              <w:jc w:val="center"/>
              <w:rPr>
                <w:rFonts w:cs="Arial"/>
                <w:sz w:val="20"/>
                <w:szCs w:val="20"/>
              </w:rPr>
            </w:pPr>
            <w:r w:rsidRPr="00BC6AF1">
              <w:rPr>
                <w:rFonts w:cs="Arial"/>
                <w:sz w:val="20"/>
                <w:szCs w:val="20"/>
              </w:rPr>
              <w:t>8 (0)</w:t>
            </w:r>
          </w:p>
        </w:tc>
        <w:tc>
          <w:tcPr>
            <w:tcW w:w="442" w:type="pct"/>
            <w:vAlign w:val="center"/>
          </w:tcPr>
          <w:p w14:paraId="548C0704"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1AF6044A" w14:textId="77777777" w:rsidR="007A6CCE" w:rsidRPr="00BC6AF1" w:rsidRDefault="007A6CCE" w:rsidP="009674CD">
            <w:pPr>
              <w:jc w:val="center"/>
              <w:rPr>
                <w:rFonts w:cs="Arial"/>
                <w:sz w:val="20"/>
                <w:szCs w:val="20"/>
              </w:rPr>
            </w:pPr>
            <w:r w:rsidRPr="00BC6AF1">
              <w:rPr>
                <w:rFonts w:cs="Arial"/>
                <w:sz w:val="20"/>
                <w:szCs w:val="20"/>
              </w:rPr>
              <w:t>8 (1)</w:t>
            </w:r>
          </w:p>
        </w:tc>
        <w:tc>
          <w:tcPr>
            <w:tcW w:w="442" w:type="pct"/>
            <w:vAlign w:val="center"/>
          </w:tcPr>
          <w:p w14:paraId="6B0F4A92" w14:textId="77777777" w:rsidR="007A6CCE" w:rsidRPr="00BC6AF1" w:rsidRDefault="007A6CCE" w:rsidP="009674CD">
            <w:pPr>
              <w:jc w:val="center"/>
              <w:rPr>
                <w:rFonts w:cs="Arial"/>
                <w:sz w:val="20"/>
                <w:szCs w:val="20"/>
              </w:rPr>
            </w:pPr>
            <w:r w:rsidRPr="00BC6AF1">
              <w:rPr>
                <w:rFonts w:cs="Arial"/>
                <w:sz w:val="20"/>
                <w:szCs w:val="20"/>
              </w:rPr>
              <w:t>7</w:t>
            </w:r>
          </w:p>
        </w:tc>
        <w:tc>
          <w:tcPr>
            <w:tcW w:w="1020" w:type="pct"/>
            <w:vAlign w:val="center"/>
          </w:tcPr>
          <w:p w14:paraId="44ACAC03" w14:textId="77777777" w:rsidR="007A6CCE" w:rsidRPr="00BC6AF1" w:rsidRDefault="007A6CCE" w:rsidP="009674CD">
            <w:pPr>
              <w:jc w:val="center"/>
              <w:rPr>
                <w:rFonts w:cs="Arial"/>
                <w:sz w:val="20"/>
                <w:szCs w:val="20"/>
              </w:rPr>
            </w:pPr>
            <w:r w:rsidRPr="00BC6AF1">
              <w:rPr>
                <w:rFonts w:cs="Arial"/>
                <w:sz w:val="20"/>
                <w:szCs w:val="20"/>
              </w:rPr>
              <w:t>9 (2)</w:t>
            </w:r>
          </w:p>
        </w:tc>
      </w:tr>
      <w:tr w:rsidR="007A6CCE" w:rsidRPr="00BC6AF1" w14:paraId="16C3C45F" w14:textId="77777777" w:rsidTr="007A6CCE">
        <w:trPr>
          <w:jc w:val="center"/>
        </w:trPr>
        <w:tc>
          <w:tcPr>
            <w:tcW w:w="612" w:type="pct"/>
            <w:vAlign w:val="center"/>
          </w:tcPr>
          <w:p w14:paraId="259F4452" w14:textId="77777777" w:rsidR="007A6CCE" w:rsidRPr="00BC6AF1" w:rsidRDefault="007A6CCE" w:rsidP="009674CD">
            <w:pPr>
              <w:jc w:val="center"/>
              <w:rPr>
                <w:rFonts w:cs="Arial"/>
                <w:sz w:val="20"/>
                <w:szCs w:val="20"/>
              </w:rPr>
            </w:pPr>
            <w:r w:rsidRPr="00BC6AF1">
              <w:rPr>
                <w:rFonts w:cs="Arial"/>
                <w:sz w:val="20"/>
                <w:szCs w:val="20"/>
              </w:rPr>
              <w:t>13</w:t>
            </w:r>
          </w:p>
        </w:tc>
        <w:tc>
          <w:tcPr>
            <w:tcW w:w="442" w:type="pct"/>
            <w:vAlign w:val="center"/>
          </w:tcPr>
          <w:p w14:paraId="6A0CC6D8"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07352A22" w14:textId="77777777" w:rsidR="007A6CCE" w:rsidRPr="00BC6AF1" w:rsidRDefault="007A6CCE" w:rsidP="009674CD">
            <w:pPr>
              <w:jc w:val="center"/>
              <w:rPr>
                <w:rFonts w:cs="Arial"/>
                <w:sz w:val="20"/>
                <w:szCs w:val="20"/>
              </w:rPr>
            </w:pPr>
            <w:r w:rsidRPr="00BC6AF1">
              <w:rPr>
                <w:rFonts w:cs="Arial"/>
                <w:sz w:val="20"/>
                <w:szCs w:val="20"/>
              </w:rPr>
              <w:t>7 (5)</w:t>
            </w:r>
          </w:p>
        </w:tc>
        <w:tc>
          <w:tcPr>
            <w:tcW w:w="442" w:type="pct"/>
            <w:vAlign w:val="center"/>
          </w:tcPr>
          <w:p w14:paraId="1D9E0FC7"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53D00C53" w14:textId="77777777" w:rsidR="007A6CCE" w:rsidRPr="00BC6AF1" w:rsidRDefault="007A6CCE" w:rsidP="009674CD">
            <w:pPr>
              <w:jc w:val="center"/>
              <w:rPr>
                <w:rFonts w:cs="Arial"/>
                <w:sz w:val="20"/>
                <w:szCs w:val="20"/>
              </w:rPr>
            </w:pPr>
            <w:r w:rsidRPr="00BC6AF1">
              <w:rPr>
                <w:rFonts w:cs="Arial"/>
                <w:sz w:val="20"/>
                <w:szCs w:val="20"/>
              </w:rPr>
              <w:t>9 (1)</w:t>
            </w:r>
          </w:p>
        </w:tc>
        <w:tc>
          <w:tcPr>
            <w:tcW w:w="442" w:type="pct"/>
            <w:vAlign w:val="center"/>
          </w:tcPr>
          <w:p w14:paraId="6F75AD7B"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108D4604" w14:textId="77777777" w:rsidR="007A6CCE" w:rsidRPr="00BC6AF1" w:rsidRDefault="007A6CCE" w:rsidP="009674CD">
            <w:pPr>
              <w:jc w:val="center"/>
              <w:rPr>
                <w:rFonts w:cs="Arial"/>
                <w:sz w:val="20"/>
                <w:szCs w:val="20"/>
              </w:rPr>
            </w:pPr>
            <w:r w:rsidRPr="00BC6AF1">
              <w:rPr>
                <w:rFonts w:cs="Arial"/>
                <w:sz w:val="20"/>
                <w:szCs w:val="20"/>
              </w:rPr>
              <w:t>8 (1)</w:t>
            </w:r>
          </w:p>
        </w:tc>
      </w:tr>
      <w:tr w:rsidR="007A6CCE" w:rsidRPr="00BC6AF1" w14:paraId="79B98189" w14:textId="77777777" w:rsidTr="007A6CCE">
        <w:trPr>
          <w:jc w:val="center"/>
        </w:trPr>
        <w:tc>
          <w:tcPr>
            <w:tcW w:w="612" w:type="pct"/>
            <w:vAlign w:val="center"/>
          </w:tcPr>
          <w:p w14:paraId="6F513DD6" w14:textId="77777777" w:rsidR="007A6CCE" w:rsidRPr="00BC6AF1" w:rsidRDefault="007A6CCE" w:rsidP="009674CD">
            <w:pPr>
              <w:jc w:val="center"/>
              <w:rPr>
                <w:rFonts w:cs="Arial"/>
                <w:sz w:val="20"/>
                <w:szCs w:val="20"/>
              </w:rPr>
            </w:pPr>
            <w:r w:rsidRPr="00BC6AF1">
              <w:rPr>
                <w:rFonts w:cs="Arial"/>
                <w:sz w:val="20"/>
                <w:szCs w:val="20"/>
              </w:rPr>
              <w:t>14</w:t>
            </w:r>
          </w:p>
        </w:tc>
        <w:tc>
          <w:tcPr>
            <w:tcW w:w="442" w:type="pct"/>
            <w:vAlign w:val="center"/>
          </w:tcPr>
          <w:p w14:paraId="1ABE25F8"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0BC34BE0" w14:textId="77777777" w:rsidR="007A6CCE" w:rsidRPr="00BC6AF1" w:rsidRDefault="007A6CCE" w:rsidP="009674CD">
            <w:pPr>
              <w:jc w:val="center"/>
              <w:rPr>
                <w:rFonts w:cs="Arial"/>
                <w:sz w:val="20"/>
                <w:szCs w:val="20"/>
              </w:rPr>
            </w:pPr>
            <w:r w:rsidRPr="00BC6AF1">
              <w:rPr>
                <w:rFonts w:cs="Arial"/>
                <w:sz w:val="20"/>
                <w:szCs w:val="20"/>
              </w:rPr>
              <w:t>9 (1)</w:t>
            </w:r>
          </w:p>
        </w:tc>
        <w:tc>
          <w:tcPr>
            <w:tcW w:w="442" w:type="pct"/>
            <w:vAlign w:val="center"/>
          </w:tcPr>
          <w:p w14:paraId="5E428D5D"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3A362372" w14:textId="77777777" w:rsidR="007A6CCE" w:rsidRPr="00BC6AF1" w:rsidRDefault="007A6CCE" w:rsidP="009674CD">
            <w:pPr>
              <w:jc w:val="center"/>
              <w:rPr>
                <w:rFonts w:cs="Arial"/>
                <w:sz w:val="20"/>
                <w:szCs w:val="20"/>
              </w:rPr>
            </w:pPr>
            <w:r w:rsidRPr="00BC6AF1">
              <w:rPr>
                <w:rFonts w:cs="Arial"/>
                <w:sz w:val="20"/>
                <w:szCs w:val="20"/>
              </w:rPr>
              <w:t>8 (0)</w:t>
            </w:r>
          </w:p>
        </w:tc>
        <w:tc>
          <w:tcPr>
            <w:tcW w:w="442" w:type="pct"/>
            <w:vAlign w:val="center"/>
          </w:tcPr>
          <w:p w14:paraId="49FA8D27"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2C05E89C" w14:textId="77777777" w:rsidR="007A6CCE" w:rsidRPr="00BC6AF1" w:rsidRDefault="007A6CCE" w:rsidP="009674CD">
            <w:pPr>
              <w:jc w:val="center"/>
              <w:rPr>
                <w:rFonts w:cs="Arial"/>
                <w:sz w:val="20"/>
                <w:szCs w:val="20"/>
              </w:rPr>
            </w:pPr>
            <w:r w:rsidRPr="00BC6AF1">
              <w:rPr>
                <w:rFonts w:cs="Arial"/>
                <w:sz w:val="20"/>
                <w:szCs w:val="20"/>
              </w:rPr>
              <w:t>7.5 (1)</w:t>
            </w:r>
          </w:p>
        </w:tc>
      </w:tr>
      <w:tr w:rsidR="007A6CCE" w:rsidRPr="00BC6AF1" w14:paraId="7CBC7597" w14:textId="77777777" w:rsidTr="007A6CCE">
        <w:trPr>
          <w:jc w:val="center"/>
        </w:trPr>
        <w:tc>
          <w:tcPr>
            <w:tcW w:w="612" w:type="pct"/>
            <w:vAlign w:val="center"/>
          </w:tcPr>
          <w:p w14:paraId="5CAB4EF1" w14:textId="77777777" w:rsidR="007A6CCE" w:rsidRPr="00BC6AF1" w:rsidRDefault="007A6CCE" w:rsidP="009674CD">
            <w:pPr>
              <w:jc w:val="center"/>
              <w:rPr>
                <w:rFonts w:cs="Arial"/>
                <w:sz w:val="20"/>
                <w:szCs w:val="20"/>
              </w:rPr>
            </w:pPr>
            <w:r w:rsidRPr="00BC6AF1">
              <w:rPr>
                <w:rFonts w:cs="Arial"/>
                <w:sz w:val="20"/>
                <w:szCs w:val="20"/>
              </w:rPr>
              <w:t>15</w:t>
            </w:r>
          </w:p>
        </w:tc>
        <w:tc>
          <w:tcPr>
            <w:tcW w:w="442" w:type="pct"/>
            <w:vAlign w:val="center"/>
          </w:tcPr>
          <w:p w14:paraId="33005C3A"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2FDEED65" w14:textId="77777777" w:rsidR="007A6CCE" w:rsidRPr="00BC6AF1" w:rsidRDefault="007A6CCE" w:rsidP="009674CD">
            <w:pPr>
              <w:jc w:val="center"/>
              <w:rPr>
                <w:rFonts w:cs="Arial"/>
                <w:sz w:val="20"/>
                <w:szCs w:val="20"/>
              </w:rPr>
            </w:pPr>
            <w:r w:rsidRPr="00BC6AF1">
              <w:rPr>
                <w:rFonts w:cs="Arial"/>
                <w:sz w:val="20"/>
                <w:szCs w:val="20"/>
              </w:rPr>
              <w:t>8.5 (1)</w:t>
            </w:r>
          </w:p>
        </w:tc>
        <w:tc>
          <w:tcPr>
            <w:tcW w:w="442" w:type="pct"/>
            <w:vAlign w:val="center"/>
          </w:tcPr>
          <w:p w14:paraId="16460ABE"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1816E6B4" w14:textId="77777777" w:rsidR="007A6CCE" w:rsidRPr="00BC6AF1" w:rsidRDefault="007A6CCE" w:rsidP="009674CD">
            <w:pPr>
              <w:jc w:val="center"/>
              <w:rPr>
                <w:rFonts w:cs="Arial"/>
                <w:sz w:val="20"/>
                <w:szCs w:val="20"/>
              </w:rPr>
            </w:pPr>
            <w:r w:rsidRPr="00BC6AF1">
              <w:rPr>
                <w:rFonts w:cs="Arial"/>
                <w:sz w:val="20"/>
                <w:szCs w:val="20"/>
              </w:rPr>
              <w:t>9 (1)</w:t>
            </w:r>
          </w:p>
        </w:tc>
        <w:tc>
          <w:tcPr>
            <w:tcW w:w="442" w:type="pct"/>
            <w:vAlign w:val="center"/>
          </w:tcPr>
          <w:p w14:paraId="419D4C66"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4A88CA0F" w14:textId="77777777" w:rsidR="007A6CCE" w:rsidRPr="00BC6AF1" w:rsidRDefault="007A6CCE" w:rsidP="009674CD">
            <w:pPr>
              <w:jc w:val="center"/>
              <w:rPr>
                <w:rFonts w:cs="Arial"/>
                <w:sz w:val="20"/>
                <w:szCs w:val="20"/>
              </w:rPr>
            </w:pPr>
            <w:r w:rsidRPr="00BC6AF1">
              <w:rPr>
                <w:rFonts w:cs="Arial"/>
                <w:sz w:val="20"/>
                <w:szCs w:val="20"/>
              </w:rPr>
              <w:t>8.5 (1)</w:t>
            </w:r>
          </w:p>
        </w:tc>
      </w:tr>
      <w:tr w:rsidR="007A6CCE" w:rsidRPr="00BC6AF1" w14:paraId="7FC08553" w14:textId="77777777" w:rsidTr="007A6CCE">
        <w:trPr>
          <w:jc w:val="center"/>
        </w:trPr>
        <w:tc>
          <w:tcPr>
            <w:tcW w:w="612" w:type="pct"/>
            <w:vAlign w:val="center"/>
          </w:tcPr>
          <w:p w14:paraId="64F82162" w14:textId="77777777" w:rsidR="007A6CCE" w:rsidRPr="00BC6AF1" w:rsidRDefault="007A6CCE" w:rsidP="009674CD">
            <w:pPr>
              <w:jc w:val="center"/>
              <w:rPr>
                <w:rFonts w:cs="Arial"/>
                <w:sz w:val="20"/>
                <w:szCs w:val="20"/>
              </w:rPr>
            </w:pPr>
            <w:r w:rsidRPr="00BC6AF1">
              <w:rPr>
                <w:rFonts w:cs="Arial"/>
                <w:sz w:val="20"/>
                <w:szCs w:val="20"/>
              </w:rPr>
              <w:t>16</w:t>
            </w:r>
          </w:p>
        </w:tc>
        <w:tc>
          <w:tcPr>
            <w:tcW w:w="442" w:type="pct"/>
            <w:vAlign w:val="center"/>
          </w:tcPr>
          <w:p w14:paraId="1E258C4A"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2183A4A3" w14:textId="77777777" w:rsidR="007A6CCE" w:rsidRPr="00BC6AF1" w:rsidRDefault="007A6CCE" w:rsidP="009674CD">
            <w:pPr>
              <w:jc w:val="center"/>
              <w:rPr>
                <w:rFonts w:cs="Arial"/>
                <w:sz w:val="20"/>
                <w:szCs w:val="20"/>
              </w:rPr>
            </w:pPr>
            <w:r w:rsidRPr="00BC6AF1">
              <w:rPr>
                <w:rFonts w:cs="Arial"/>
                <w:sz w:val="20"/>
                <w:szCs w:val="20"/>
              </w:rPr>
              <w:t>8 (1)</w:t>
            </w:r>
          </w:p>
        </w:tc>
        <w:tc>
          <w:tcPr>
            <w:tcW w:w="442" w:type="pct"/>
            <w:vAlign w:val="center"/>
          </w:tcPr>
          <w:p w14:paraId="524FCC11" w14:textId="77777777" w:rsidR="007A6CCE" w:rsidRPr="00BC6AF1" w:rsidRDefault="007A6CCE" w:rsidP="009674CD">
            <w:pPr>
              <w:jc w:val="center"/>
              <w:rPr>
                <w:rFonts w:cs="Arial"/>
                <w:sz w:val="20"/>
                <w:szCs w:val="20"/>
              </w:rPr>
            </w:pPr>
            <w:r w:rsidRPr="00BC6AF1">
              <w:rPr>
                <w:rFonts w:cs="Arial"/>
                <w:sz w:val="20"/>
                <w:szCs w:val="20"/>
              </w:rPr>
              <w:t>7</w:t>
            </w:r>
          </w:p>
        </w:tc>
        <w:tc>
          <w:tcPr>
            <w:tcW w:w="1021" w:type="pct"/>
            <w:vAlign w:val="center"/>
          </w:tcPr>
          <w:p w14:paraId="5A54939F" w14:textId="77777777" w:rsidR="007A6CCE" w:rsidRPr="00BC6AF1" w:rsidRDefault="007A6CCE" w:rsidP="009674CD">
            <w:pPr>
              <w:jc w:val="center"/>
              <w:rPr>
                <w:rFonts w:cs="Arial"/>
                <w:sz w:val="20"/>
                <w:szCs w:val="20"/>
              </w:rPr>
            </w:pPr>
            <w:r w:rsidRPr="00BC6AF1">
              <w:rPr>
                <w:rFonts w:cs="Arial"/>
                <w:sz w:val="20"/>
                <w:szCs w:val="20"/>
              </w:rPr>
              <w:t>8 (0)</w:t>
            </w:r>
          </w:p>
        </w:tc>
        <w:tc>
          <w:tcPr>
            <w:tcW w:w="442" w:type="pct"/>
            <w:vAlign w:val="center"/>
          </w:tcPr>
          <w:p w14:paraId="79B026BB" w14:textId="77777777" w:rsidR="007A6CCE" w:rsidRPr="00BC6AF1" w:rsidRDefault="007A6CCE" w:rsidP="009674CD">
            <w:pPr>
              <w:jc w:val="center"/>
              <w:rPr>
                <w:rFonts w:cs="Arial"/>
                <w:sz w:val="20"/>
                <w:szCs w:val="20"/>
              </w:rPr>
            </w:pPr>
            <w:r w:rsidRPr="00BC6AF1">
              <w:rPr>
                <w:rFonts w:cs="Arial"/>
                <w:sz w:val="20"/>
                <w:szCs w:val="20"/>
              </w:rPr>
              <w:t>7</w:t>
            </w:r>
          </w:p>
        </w:tc>
        <w:tc>
          <w:tcPr>
            <w:tcW w:w="1020" w:type="pct"/>
            <w:vAlign w:val="center"/>
          </w:tcPr>
          <w:p w14:paraId="75CACA51" w14:textId="77777777" w:rsidR="007A6CCE" w:rsidRPr="00BC6AF1" w:rsidRDefault="007A6CCE" w:rsidP="009674CD">
            <w:pPr>
              <w:jc w:val="center"/>
              <w:rPr>
                <w:rFonts w:cs="Arial"/>
                <w:sz w:val="20"/>
                <w:szCs w:val="20"/>
              </w:rPr>
            </w:pPr>
            <w:r w:rsidRPr="00BC6AF1">
              <w:rPr>
                <w:rFonts w:cs="Arial"/>
                <w:sz w:val="20"/>
                <w:szCs w:val="20"/>
              </w:rPr>
              <w:t>8 (2)</w:t>
            </w:r>
          </w:p>
        </w:tc>
      </w:tr>
      <w:tr w:rsidR="007A6CCE" w:rsidRPr="00BC6AF1" w14:paraId="0F887C91" w14:textId="77777777" w:rsidTr="007A6CCE">
        <w:trPr>
          <w:jc w:val="center"/>
        </w:trPr>
        <w:tc>
          <w:tcPr>
            <w:tcW w:w="612" w:type="pct"/>
            <w:vAlign w:val="center"/>
          </w:tcPr>
          <w:p w14:paraId="17C7C3C1" w14:textId="77777777" w:rsidR="007A6CCE" w:rsidRPr="00BC6AF1" w:rsidRDefault="007A6CCE" w:rsidP="009674CD">
            <w:pPr>
              <w:jc w:val="center"/>
              <w:rPr>
                <w:rFonts w:cs="Arial"/>
                <w:sz w:val="20"/>
                <w:szCs w:val="20"/>
              </w:rPr>
            </w:pPr>
            <w:r w:rsidRPr="00BC6AF1">
              <w:rPr>
                <w:rFonts w:cs="Arial"/>
                <w:sz w:val="20"/>
                <w:szCs w:val="20"/>
              </w:rPr>
              <w:t>17</w:t>
            </w:r>
          </w:p>
        </w:tc>
        <w:tc>
          <w:tcPr>
            <w:tcW w:w="442" w:type="pct"/>
            <w:vAlign w:val="center"/>
          </w:tcPr>
          <w:p w14:paraId="65AD8DAA"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4E20A8B2" w14:textId="77777777" w:rsidR="007A6CCE" w:rsidRPr="00BC6AF1" w:rsidRDefault="007A6CCE" w:rsidP="009674CD">
            <w:pPr>
              <w:jc w:val="center"/>
              <w:rPr>
                <w:rFonts w:cs="Arial"/>
                <w:sz w:val="20"/>
                <w:szCs w:val="20"/>
              </w:rPr>
            </w:pPr>
            <w:r w:rsidRPr="00BC6AF1">
              <w:rPr>
                <w:rFonts w:cs="Arial"/>
                <w:sz w:val="20"/>
                <w:szCs w:val="20"/>
              </w:rPr>
              <w:t>8 (1)</w:t>
            </w:r>
          </w:p>
        </w:tc>
        <w:tc>
          <w:tcPr>
            <w:tcW w:w="442" w:type="pct"/>
            <w:vAlign w:val="center"/>
          </w:tcPr>
          <w:p w14:paraId="55F48AC1"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217C0301" w14:textId="77777777" w:rsidR="007A6CCE" w:rsidRPr="00BC6AF1" w:rsidRDefault="007A6CCE" w:rsidP="009674CD">
            <w:pPr>
              <w:jc w:val="center"/>
              <w:rPr>
                <w:rFonts w:cs="Arial"/>
                <w:sz w:val="20"/>
                <w:szCs w:val="20"/>
              </w:rPr>
            </w:pPr>
            <w:r w:rsidRPr="00BC6AF1">
              <w:rPr>
                <w:rFonts w:cs="Arial"/>
                <w:sz w:val="20"/>
                <w:szCs w:val="20"/>
              </w:rPr>
              <w:t>8 (0.5)</w:t>
            </w:r>
          </w:p>
        </w:tc>
        <w:tc>
          <w:tcPr>
            <w:tcW w:w="442" w:type="pct"/>
            <w:vAlign w:val="center"/>
          </w:tcPr>
          <w:p w14:paraId="2D8BFEA1" w14:textId="77777777" w:rsidR="007A6CCE" w:rsidRPr="00BC6AF1" w:rsidRDefault="007A6CCE" w:rsidP="009674CD">
            <w:pPr>
              <w:jc w:val="center"/>
              <w:rPr>
                <w:rFonts w:cs="Arial"/>
                <w:sz w:val="20"/>
                <w:szCs w:val="20"/>
              </w:rPr>
            </w:pPr>
            <w:r w:rsidRPr="00BC6AF1">
              <w:rPr>
                <w:rFonts w:cs="Arial"/>
                <w:sz w:val="20"/>
                <w:szCs w:val="20"/>
              </w:rPr>
              <w:t>5</w:t>
            </w:r>
          </w:p>
        </w:tc>
        <w:tc>
          <w:tcPr>
            <w:tcW w:w="1020" w:type="pct"/>
            <w:vAlign w:val="center"/>
          </w:tcPr>
          <w:p w14:paraId="6EB421FB" w14:textId="77777777" w:rsidR="007A6CCE" w:rsidRPr="00BC6AF1" w:rsidRDefault="007A6CCE" w:rsidP="009674CD">
            <w:pPr>
              <w:jc w:val="center"/>
              <w:rPr>
                <w:rFonts w:cs="Arial"/>
                <w:sz w:val="20"/>
                <w:szCs w:val="20"/>
              </w:rPr>
            </w:pPr>
            <w:r w:rsidRPr="00BC6AF1">
              <w:rPr>
                <w:rFonts w:cs="Arial"/>
                <w:sz w:val="20"/>
                <w:szCs w:val="20"/>
              </w:rPr>
              <w:t>7 (2)</w:t>
            </w:r>
          </w:p>
        </w:tc>
      </w:tr>
      <w:tr w:rsidR="007A6CCE" w:rsidRPr="00BC6AF1" w14:paraId="7C27145A" w14:textId="77777777" w:rsidTr="007A6CCE">
        <w:trPr>
          <w:jc w:val="center"/>
        </w:trPr>
        <w:tc>
          <w:tcPr>
            <w:tcW w:w="612" w:type="pct"/>
            <w:vAlign w:val="center"/>
          </w:tcPr>
          <w:p w14:paraId="021F8D30" w14:textId="77777777" w:rsidR="007A6CCE" w:rsidRPr="00BC6AF1" w:rsidRDefault="007A6CCE" w:rsidP="009674CD">
            <w:pPr>
              <w:jc w:val="center"/>
              <w:rPr>
                <w:rFonts w:cs="Arial"/>
                <w:sz w:val="20"/>
                <w:szCs w:val="20"/>
              </w:rPr>
            </w:pPr>
            <w:r w:rsidRPr="00BC6AF1">
              <w:rPr>
                <w:rFonts w:cs="Arial"/>
                <w:sz w:val="20"/>
                <w:szCs w:val="20"/>
              </w:rPr>
              <w:t>18</w:t>
            </w:r>
          </w:p>
        </w:tc>
        <w:tc>
          <w:tcPr>
            <w:tcW w:w="442" w:type="pct"/>
            <w:vAlign w:val="center"/>
          </w:tcPr>
          <w:p w14:paraId="0F781AFF"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0DB050BB" w14:textId="77777777" w:rsidR="007A6CCE" w:rsidRPr="00BC6AF1" w:rsidRDefault="007A6CCE" w:rsidP="009674CD">
            <w:pPr>
              <w:jc w:val="center"/>
              <w:rPr>
                <w:rFonts w:cs="Arial"/>
                <w:sz w:val="20"/>
                <w:szCs w:val="20"/>
              </w:rPr>
            </w:pPr>
            <w:r w:rsidRPr="00BC6AF1">
              <w:rPr>
                <w:rFonts w:cs="Arial"/>
                <w:sz w:val="20"/>
                <w:szCs w:val="20"/>
              </w:rPr>
              <w:t>6 (4)</w:t>
            </w:r>
          </w:p>
        </w:tc>
        <w:tc>
          <w:tcPr>
            <w:tcW w:w="442" w:type="pct"/>
            <w:vAlign w:val="center"/>
          </w:tcPr>
          <w:p w14:paraId="4015C0DE"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1D94E190" w14:textId="77777777" w:rsidR="007A6CCE" w:rsidRPr="00BC6AF1" w:rsidRDefault="007A6CCE" w:rsidP="009674CD">
            <w:pPr>
              <w:jc w:val="center"/>
              <w:rPr>
                <w:rFonts w:cs="Arial"/>
                <w:sz w:val="20"/>
                <w:szCs w:val="20"/>
              </w:rPr>
            </w:pPr>
            <w:r w:rsidRPr="00BC6AF1">
              <w:rPr>
                <w:rFonts w:cs="Arial"/>
                <w:sz w:val="20"/>
                <w:szCs w:val="20"/>
              </w:rPr>
              <w:t>7.5 (2)</w:t>
            </w:r>
          </w:p>
        </w:tc>
        <w:tc>
          <w:tcPr>
            <w:tcW w:w="442" w:type="pct"/>
            <w:vAlign w:val="center"/>
          </w:tcPr>
          <w:p w14:paraId="739E0DC7"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11837B8A" w14:textId="77777777" w:rsidR="007A6CCE" w:rsidRPr="00BC6AF1" w:rsidRDefault="007A6CCE" w:rsidP="009674CD">
            <w:pPr>
              <w:jc w:val="center"/>
              <w:rPr>
                <w:rFonts w:cs="Arial"/>
                <w:sz w:val="20"/>
                <w:szCs w:val="20"/>
              </w:rPr>
            </w:pPr>
            <w:r w:rsidRPr="00BC6AF1">
              <w:rPr>
                <w:rFonts w:cs="Arial"/>
                <w:sz w:val="20"/>
                <w:szCs w:val="20"/>
              </w:rPr>
              <w:t>8.5 (1)</w:t>
            </w:r>
          </w:p>
        </w:tc>
      </w:tr>
      <w:tr w:rsidR="007A6CCE" w:rsidRPr="00BC6AF1" w14:paraId="599C3AE4" w14:textId="77777777" w:rsidTr="007A6CCE">
        <w:trPr>
          <w:jc w:val="center"/>
        </w:trPr>
        <w:tc>
          <w:tcPr>
            <w:tcW w:w="612" w:type="pct"/>
            <w:vAlign w:val="center"/>
          </w:tcPr>
          <w:p w14:paraId="0244BBE2" w14:textId="77777777" w:rsidR="007A6CCE" w:rsidRPr="00BC6AF1" w:rsidRDefault="007A6CCE" w:rsidP="009674CD">
            <w:pPr>
              <w:jc w:val="center"/>
              <w:rPr>
                <w:rFonts w:cs="Arial"/>
                <w:sz w:val="20"/>
                <w:szCs w:val="20"/>
              </w:rPr>
            </w:pPr>
            <w:r w:rsidRPr="00BC6AF1">
              <w:rPr>
                <w:rFonts w:cs="Arial"/>
                <w:sz w:val="20"/>
                <w:szCs w:val="20"/>
              </w:rPr>
              <w:t>19</w:t>
            </w:r>
          </w:p>
        </w:tc>
        <w:tc>
          <w:tcPr>
            <w:tcW w:w="442" w:type="pct"/>
            <w:vAlign w:val="center"/>
          </w:tcPr>
          <w:p w14:paraId="21E871E5"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6D6618C9" w14:textId="77777777" w:rsidR="007A6CCE" w:rsidRPr="00BC6AF1" w:rsidRDefault="007A6CCE" w:rsidP="009674CD">
            <w:pPr>
              <w:jc w:val="center"/>
              <w:rPr>
                <w:rFonts w:cs="Arial"/>
                <w:sz w:val="20"/>
                <w:szCs w:val="20"/>
              </w:rPr>
            </w:pPr>
            <w:r w:rsidRPr="00BC6AF1">
              <w:rPr>
                <w:rFonts w:cs="Arial"/>
                <w:sz w:val="20"/>
                <w:szCs w:val="20"/>
              </w:rPr>
              <w:t>5.5 (4)</w:t>
            </w:r>
          </w:p>
        </w:tc>
        <w:tc>
          <w:tcPr>
            <w:tcW w:w="442" w:type="pct"/>
            <w:vAlign w:val="center"/>
          </w:tcPr>
          <w:p w14:paraId="00D1C984"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0B2C6F0D" w14:textId="77777777" w:rsidR="007A6CCE" w:rsidRPr="00BC6AF1" w:rsidRDefault="007A6CCE" w:rsidP="009674CD">
            <w:pPr>
              <w:jc w:val="center"/>
              <w:rPr>
                <w:rFonts w:cs="Arial"/>
                <w:sz w:val="20"/>
                <w:szCs w:val="20"/>
              </w:rPr>
            </w:pPr>
            <w:r w:rsidRPr="00BC6AF1">
              <w:rPr>
                <w:rFonts w:cs="Arial"/>
                <w:sz w:val="20"/>
                <w:szCs w:val="20"/>
              </w:rPr>
              <w:t>8.5 (1)</w:t>
            </w:r>
          </w:p>
        </w:tc>
        <w:tc>
          <w:tcPr>
            <w:tcW w:w="442" w:type="pct"/>
            <w:vAlign w:val="center"/>
          </w:tcPr>
          <w:p w14:paraId="42ACEBA3"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7ED8AE1B" w14:textId="77777777" w:rsidR="007A6CCE" w:rsidRPr="00BC6AF1" w:rsidRDefault="007A6CCE" w:rsidP="009674CD">
            <w:pPr>
              <w:jc w:val="center"/>
              <w:rPr>
                <w:rFonts w:cs="Arial"/>
                <w:sz w:val="20"/>
                <w:szCs w:val="20"/>
              </w:rPr>
            </w:pPr>
            <w:r w:rsidRPr="00BC6AF1">
              <w:rPr>
                <w:rFonts w:cs="Arial"/>
                <w:sz w:val="20"/>
                <w:szCs w:val="20"/>
              </w:rPr>
              <w:t>8.5 (2)</w:t>
            </w:r>
          </w:p>
        </w:tc>
      </w:tr>
      <w:tr w:rsidR="007A6CCE" w:rsidRPr="00BC6AF1" w14:paraId="7081B116" w14:textId="77777777" w:rsidTr="007A6CCE">
        <w:trPr>
          <w:jc w:val="center"/>
        </w:trPr>
        <w:tc>
          <w:tcPr>
            <w:tcW w:w="612" w:type="pct"/>
            <w:vAlign w:val="center"/>
          </w:tcPr>
          <w:p w14:paraId="598C2B0C" w14:textId="77777777" w:rsidR="007A6CCE" w:rsidRPr="00BC6AF1" w:rsidRDefault="007A6CCE" w:rsidP="009674CD">
            <w:pPr>
              <w:jc w:val="center"/>
              <w:rPr>
                <w:rFonts w:cs="Arial"/>
                <w:sz w:val="20"/>
                <w:szCs w:val="20"/>
              </w:rPr>
            </w:pPr>
            <w:r w:rsidRPr="00BC6AF1">
              <w:rPr>
                <w:rFonts w:cs="Arial"/>
                <w:sz w:val="20"/>
                <w:szCs w:val="20"/>
              </w:rPr>
              <w:t>20</w:t>
            </w:r>
          </w:p>
        </w:tc>
        <w:tc>
          <w:tcPr>
            <w:tcW w:w="442" w:type="pct"/>
            <w:vAlign w:val="center"/>
          </w:tcPr>
          <w:p w14:paraId="715C4C9D"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7CF41A64" w14:textId="77777777" w:rsidR="007A6CCE" w:rsidRPr="00BC6AF1" w:rsidRDefault="007A6CCE" w:rsidP="009674CD">
            <w:pPr>
              <w:jc w:val="center"/>
              <w:rPr>
                <w:rFonts w:cs="Arial"/>
                <w:sz w:val="20"/>
                <w:szCs w:val="20"/>
              </w:rPr>
            </w:pPr>
            <w:r w:rsidRPr="00BC6AF1">
              <w:rPr>
                <w:rFonts w:cs="Arial"/>
                <w:sz w:val="20"/>
                <w:szCs w:val="20"/>
              </w:rPr>
              <w:t>6 (3)</w:t>
            </w:r>
          </w:p>
        </w:tc>
        <w:tc>
          <w:tcPr>
            <w:tcW w:w="442" w:type="pct"/>
            <w:vAlign w:val="center"/>
          </w:tcPr>
          <w:p w14:paraId="3BA57C2B" w14:textId="77777777" w:rsidR="007A6CCE" w:rsidRPr="00BC6AF1" w:rsidRDefault="007A6CCE" w:rsidP="009674CD">
            <w:pPr>
              <w:jc w:val="center"/>
              <w:rPr>
                <w:rFonts w:cs="Arial"/>
                <w:sz w:val="20"/>
                <w:szCs w:val="20"/>
              </w:rPr>
            </w:pPr>
            <w:r w:rsidRPr="00BC6AF1">
              <w:rPr>
                <w:rFonts w:cs="Arial"/>
                <w:sz w:val="20"/>
                <w:szCs w:val="20"/>
              </w:rPr>
              <w:t>5</w:t>
            </w:r>
          </w:p>
        </w:tc>
        <w:tc>
          <w:tcPr>
            <w:tcW w:w="1021" w:type="pct"/>
            <w:vAlign w:val="center"/>
          </w:tcPr>
          <w:p w14:paraId="5699519D" w14:textId="77777777" w:rsidR="007A6CCE" w:rsidRPr="00BC6AF1" w:rsidRDefault="007A6CCE" w:rsidP="009674CD">
            <w:pPr>
              <w:jc w:val="center"/>
              <w:rPr>
                <w:rFonts w:cs="Arial"/>
                <w:sz w:val="20"/>
                <w:szCs w:val="20"/>
              </w:rPr>
            </w:pPr>
            <w:r w:rsidRPr="00BC6AF1">
              <w:rPr>
                <w:rFonts w:cs="Arial"/>
                <w:sz w:val="20"/>
                <w:szCs w:val="20"/>
              </w:rPr>
              <w:t>9 (0.5)</w:t>
            </w:r>
          </w:p>
        </w:tc>
        <w:tc>
          <w:tcPr>
            <w:tcW w:w="442" w:type="pct"/>
            <w:vAlign w:val="center"/>
          </w:tcPr>
          <w:p w14:paraId="52DCE5A0" w14:textId="77777777" w:rsidR="007A6CCE" w:rsidRPr="00BC6AF1" w:rsidRDefault="007A6CCE" w:rsidP="009674CD">
            <w:pPr>
              <w:jc w:val="center"/>
              <w:rPr>
                <w:rFonts w:cs="Arial"/>
                <w:sz w:val="20"/>
                <w:szCs w:val="20"/>
              </w:rPr>
            </w:pPr>
            <w:r w:rsidRPr="00BC6AF1">
              <w:rPr>
                <w:rFonts w:cs="Arial"/>
                <w:sz w:val="20"/>
                <w:szCs w:val="20"/>
              </w:rPr>
              <w:t>5</w:t>
            </w:r>
          </w:p>
        </w:tc>
        <w:tc>
          <w:tcPr>
            <w:tcW w:w="1020" w:type="pct"/>
            <w:vAlign w:val="center"/>
          </w:tcPr>
          <w:p w14:paraId="7F62130C" w14:textId="77777777" w:rsidR="007A6CCE" w:rsidRPr="00BC6AF1" w:rsidRDefault="007A6CCE" w:rsidP="009674CD">
            <w:pPr>
              <w:jc w:val="center"/>
              <w:rPr>
                <w:rFonts w:cs="Arial"/>
                <w:sz w:val="20"/>
                <w:szCs w:val="20"/>
              </w:rPr>
            </w:pPr>
            <w:r w:rsidRPr="00BC6AF1">
              <w:rPr>
                <w:rFonts w:cs="Arial"/>
                <w:sz w:val="20"/>
                <w:szCs w:val="20"/>
              </w:rPr>
              <w:t>8 (2)</w:t>
            </w:r>
          </w:p>
        </w:tc>
      </w:tr>
      <w:tr w:rsidR="007A6CCE" w:rsidRPr="00BC6AF1" w14:paraId="534952D0" w14:textId="77777777" w:rsidTr="007A6CCE">
        <w:trPr>
          <w:jc w:val="center"/>
        </w:trPr>
        <w:tc>
          <w:tcPr>
            <w:tcW w:w="612" w:type="pct"/>
            <w:vAlign w:val="center"/>
          </w:tcPr>
          <w:p w14:paraId="3A739141" w14:textId="77777777" w:rsidR="007A6CCE" w:rsidRPr="00BC6AF1" w:rsidRDefault="007A6CCE" w:rsidP="009674CD">
            <w:pPr>
              <w:jc w:val="center"/>
              <w:rPr>
                <w:rFonts w:cs="Arial"/>
                <w:sz w:val="20"/>
                <w:szCs w:val="20"/>
              </w:rPr>
            </w:pPr>
            <w:r w:rsidRPr="00BC6AF1">
              <w:rPr>
                <w:rFonts w:cs="Arial"/>
                <w:sz w:val="20"/>
                <w:szCs w:val="20"/>
              </w:rPr>
              <w:t>21</w:t>
            </w:r>
          </w:p>
        </w:tc>
        <w:tc>
          <w:tcPr>
            <w:tcW w:w="442" w:type="pct"/>
            <w:vAlign w:val="center"/>
          </w:tcPr>
          <w:p w14:paraId="7E98329E"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2FDAC698" w14:textId="77777777" w:rsidR="007A6CCE" w:rsidRPr="00BC6AF1" w:rsidRDefault="007A6CCE" w:rsidP="009674CD">
            <w:pPr>
              <w:jc w:val="center"/>
              <w:rPr>
                <w:rFonts w:cs="Arial"/>
                <w:sz w:val="20"/>
                <w:szCs w:val="20"/>
              </w:rPr>
            </w:pPr>
            <w:r w:rsidRPr="00BC6AF1">
              <w:rPr>
                <w:rFonts w:cs="Arial"/>
                <w:sz w:val="20"/>
                <w:szCs w:val="20"/>
              </w:rPr>
              <w:t>8.5 (2)</w:t>
            </w:r>
          </w:p>
        </w:tc>
        <w:tc>
          <w:tcPr>
            <w:tcW w:w="442" w:type="pct"/>
            <w:vAlign w:val="center"/>
          </w:tcPr>
          <w:p w14:paraId="77017DF9"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0F4AA19C" w14:textId="77777777" w:rsidR="007A6CCE" w:rsidRPr="00BC6AF1" w:rsidRDefault="007A6CCE" w:rsidP="009674CD">
            <w:pPr>
              <w:jc w:val="center"/>
              <w:rPr>
                <w:rFonts w:cs="Arial"/>
                <w:sz w:val="20"/>
                <w:szCs w:val="20"/>
              </w:rPr>
            </w:pPr>
            <w:r w:rsidRPr="00BC6AF1">
              <w:rPr>
                <w:rFonts w:cs="Arial"/>
                <w:sz w:val="20"/>
                <w:szCs w:val="20"/>
              </w:rPr>
              <w:t>8 (2)</w:t>
            </w:r>
          </w:p>
        </w:tc>
        <w:tc>
          <w:tcPr>
            <w:tcW w:w="442" w:type="pct"/>
            <w:vAlign w:val="center"/>
          </w:tcPr>
          <w:p w14:paraId="3D26A395"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0E5E50AA" w14:textId="77777777" w:rsidR="007A6CCE" w:rsidRPr="00BC6AF1" w:rsidRDefault="007A6CCE" w:rsidP="009674CD">
            <w:pPr>
              <w:jc w:val="center"/>
              <w:rPr>
                <w:rFonts w:cs="Arial"/>
                <w:sz w:val="20"/>
                <w:szCs w:val="20"/>
              </w:rPr>
            </w:pPr>
            <w:r w:rsidRPr="00BC6AF1">
              <w:rPr>
                <w:rFonts w:cs="Arial"/>
                <w:sz w:val="20"/>
                <w:szCs w:val="20"/>
              </w:rPr>
              <w:t>8 (2)</w:t>
            </w:r>
          </w:p>
        </w:tc>
      </w:tr>
      <w:tr w:rsidR="007A6CCE" w:rsidRPr="00BC6AF1" w14:paraId="11236CF0" w14:textId="77777777" w:rsidTr="007A6CCE">
        <w:trPr>
          <w:jc w:val="center"/>
        </w:trPr>
        <w:tc>
          <w:tcPr>
            <w:tcW w:w="612" w:type="pct"/>
            <w:vAlign w:val="center"/>
          </w:tcPr>
          <w:p w14:paraId="3EFAD339" w14:textId="77777777" w:rsidR="007A6CCE" w:rsidRPr="00BC6AF1" w:rsidRDefault="007A6CCE" w:rsidP="009674CD">
            <w:pPr>
              <w:jc w:val="center"/>
              <w:rPr>
                <w:rFonts w:cs="Arial"/>
                <w:sz w:val="20"/>
                <w:szCs w:val="20"/>
              </w:rPr>
            </w:pPr>
            <w:r w:rsidRPr="00BC6AF1">
              <w:rPr>
                <w:rFonts w:cs="Arial"/>
                <w:sz w:val="20"/>
                <w:szCs w:val="20"/>
              </w:rPr>
              <w:t>22</w:t>
            </w:r>
          </w:p>
        </w:tc>
        <w:tc>
          <w:tcPr>
            <w:tcW w:w="442" w:type="pct"/>
            <w:vAlign w:val="center"/>
          </w:tcPr>
          <w:p w14:paraId="37860D7F"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2CC0882C" w14:textId="77777777" w:rsidR="007A6CCE" w:rsidRPr="00BC6AF1" w:rsidRDefault="007A6CCE" w:rsidP="009674CD">
            <w:pPr>
              <w:jc w:val="center"/>
              <w:rPr>
                <w:rFonts w:cs="Arial"/>
                <w:sz w:val="20"/>
                <w:szCs w:val="20"/>
              </w:rPr>
            </w:pPr>
            <w:r w:rsidRPr="00BC6AF1">
              <w:rPr>
                <w:rFonts w:cs="Arial"/>
                <w:sz w:val="20"/>
                <w:szCs w:val="20"/>
              </w:rPr>
              <w:t>6 (1)</w:t>
            </w:r>
          </w:p>
        </w:tc>
        <w:tc>
          <w:tcPr>
            <w:tcW w:w="442" w:type="pct"/>
            <w:vAlign w:val="center"/>
          </w:tcPr>
          <w:p w14:paraId="7134BAF3"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0EF4FA9C" w14:textId="77777777" w:rsidR="007A6CCE" w:rsidRPr="00BC6AF1" w:rsidRDefault="007A6CCE" w:rsidP="009674CD">
            <w:pPr>
              <w:jc w:val="center"/>
              <w:rPr>
                <w:rFonts w:cs="Arial"/>
                <w:sz w:val="20"/>
                <w:szCs w:val="20"/>
              </w:rPr>
            </w:pPr>
            <w:r w:rsidRPr="00BC6AF1">
              <w:rPr>
                <w:rFonts w:cs="Arial"/>
                <w:sz w:val="20"/>
                <w:szCs w:val="20"/>
              </w:rPr>
              <w:t>8 (1)</w:t>
            </w:r>
          </w:p>
        </w:tc>
        <w:tc>
          <w:tcPr>
            <w:tcW w:w="442" w:type="pct"/>
            <w:vAlign w:val="center"/>
          </w:tcPr>
          <w:p w14:paraId="673EEF96"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747A412E" w14:textId="77777777" w:rsidR="007A6CCE" w:rsidRPr="00BC6AF1" w:rsidRDefault="007A6CCE" w:rsidP="009674CD">
            <w:pPr>
              <w:jc w:val="center"/>
              <w:rPr>
                <w:rFonts w:cs="Arial"/>
                <w:sz w:val="20"/>
                <w:szCs w:val="20"/>
              </w:rPr>
            </w:pPr>
            <w:r w:rsidRPr="00BC6AF1">
              <w:rPr>
                <w:rFonts w:cs="Arial"/>
                <w:sz w:val="20"/>
                <w:szCs w:val="20"/>
              </w:rPr>
              <w:t>8 (0)</w:t>
            </w:r>
          </w:p>
        </w:tc>
      </w:tr>
      <w:tr w:rsidR="007A6CCE" w:rsidRPr="00BC6AF1" w14:paraId="50CB3E1E" w14:textId="77777777" w:rsidTr="007A6CCE">
        <w:trPr>
          <w:jc w:val="center"/>
        </w:trPr>
        <w:tc>
          <w:tcPr>
            <w:tcW w:w="612" w:type="pct"/>
            <w:vAlign w:val="center"/>
          </w:tcPr>
          <w:p w14:paraId="1716E3F8" w14:textId="77777777" w:rsidR="007A6CCE" w:rsidRPr="00BC6AF1" w:rsidRDefault="007A6CCE" w:rsidP="009674CD">
            <w:pPr>
              <w:jc w:val="center"/>
              <w:rPr>
                <w:rFonts w:cs="Arial"/>
                <w:sz w:val="20"/>
                <w:szCs w:val="20"/>
              </w:rPr>
            </w:pPr>
            <w:r w:rsidRPr="00BC6AF1">
              <w:rPr>
                <w:rFonts w:cs="Arial"/>
                <w:sz w:val="20"/>
                <w:szCs w:val="20"/>
              </w:rPr>
              <w:t>23</w:t>
            </w:r>
          </w:p>
        </w:tc>
        <w:tc>
          <w:tcPr>
            <w:tcW w:w="442" w:type="pct"/>
            <w:vAlign w:val="center"/>
          </w:tcPr>
          <w:p w14:paraId="64345E15"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480A4649" w14:textId="77777777" w:rsidR="007A6CCE" w:rsidRPr="00BC6AF1" w:rsidRDefault="007A6CCE" w:rsidP="009674CD">
            <w:pPr>
              <w:jc w:val="center"/>
              <w:rPr>
                <w:rFonts w:cs="Arial"/>
                <w:sz w:val="20"/>
                <w:szCs w:val="20"/>
              </w:rPr>
            </w:pPr>
            <w:r w:rsidRPr="00BC6AF1">
              <w:rPr>
                <w:rFonts w:cs="Arial"/>
                <w:sz w:val="20"/>
                <w:szCs w:val="20"/>
              </w:rPr>
              <w:t>7.5 (2)</w:t>
            </w:r>
          </w:p>
        </w:tc>
        <w:tc>
          <w:tcPr>
            <w:tcW w:w="442" w:type="pct"/>
            <w:vAlign w:val="center"/>
          </w:tcPr>
          <w:p w14:paraId="4D37459F"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5C76BC34" w14:textId="77777777" w:rsidR="007A6CCE" w:rsidRPr="00BC6AF1" w:rsidRDefault="007A6CCE" w:rsidP="009674CD">
            <w:pPr>
              <w:jc w:val="center"/>
              <w:rPr>
                <w:rFonts w:cs="Arial"/>
                <w:sz w:val="20"/>
                <w:szCs w:val="20"/>
              </w:rPr>
            </w:pPr>
            <w:r w:rsidRPr="00BC6AF1">
              <w:rPr>
                <w:rFonts w:cs="Arial"/>
                <w:sz w:val="20"/>
                <w:szCs w:val="20"/>
              </w:rPr>
              <w:t>8 (2)</w:t>
            </w:r>
          </w:p>
        </w:tc>
        <w:tc>
          <w:tcPr>
            <w:tcW w:w="442" w:type="pct"/>
            <w:vAlign w:val="center"/>
          </w:tcPr>
          <w:p w14:paraId="521EEFC1"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07E0A94A" w14:textId="77777777" w:rsidR="007A6CCE" w:rsidRPr="00BC6AF1" w:rsidRDefault="007A6CCE" w:rsidP="009674CD">
            <w:pPr>
              <w:jc w:val="center"/>
              <w:rPr>
                <w:rFonts w:cs="Arial"/>
                <w:sz w:val="20"/>
                <w:szCs w:val="20"/>
              </w:rPr>
            </w:pPr>
            <w:r w:rsidRPr="00BC6AF1">
              <w:rPr>
                <w:rFonts w:cs="Arial"/>
                <w:sz w:val="20"/>
                <w:szCs w:val="20"/>
              </w:rPr>
              <w:t>8 (2)</w:t>
            </w:r>
          </w:p>
        </w:tc>
      </w:tr>
      <w:tr w:rsidR="007A6CCE" w:rsidRPr="00BC6AF1" w14:paraId="08420376" w14:textId="77777777" w:rsidTr="007A6CCE">
        <w:trPr>
          <w:jc w:val="center"/>
        </w:trPr>
        <w:tc>
          <w:tcPr>
            <w:tcW w:w="612" w:type="pct"/>
            <w:vAlign w:val="center"/>
          </w:tcPr>
          <w:p w14:paraId="201AF49E" w14:textId="77777777" w:rsidR="007A6CCE" w:rsidRPr="00BC6AF1" w:rsidRDefault="007A6CCE" w:rsidP="009674CD">
            <w:pPr>
              <w:jc w:val="center"/>
              <w:rPr>
                <w:rFonts w:cs="Arial"/>
                <w:sz w:val="20"/>
                <w:szCs w:val="20"/>
              </w:rPr>
            </w:pPr>
            <w:r w:rsidRPr="00BC6AF1">
              <w:rPr>
                <w:rFonts w:cs="Arial"/>
                <w:sz w:val="20"/>
                <w:szCs w:val="20"/>
              </w:rPr>
              <w:t>24</w:t>
            </w:r>
          </w:p>
        </w:tc>
        <w:tc>
          <w:tcPr>
            <w:tcW w:w="442" w:type="pct"/>
            <w:vAlign w:val="center"/>
          </w:tcPr>
          <w:p w14:paraId="45272492"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09B2C058" w14:textId="77777777" w:rsidR="007A6CCE" w:rsidRPr="00BC6AF1" w:rsidRDefault="007A6CCE" w:rsidP="009674CD">
            <w:pPr>
              <w:jc w:val="center"/>
              <w:rPr>
                <w:rFonts w:cs="Arial"/>
                <w:sz w:val="20"/>
                <w:szCs w:val="20"/>
              </w:rPr>
            </w:pPr>
            <w:r w:rsidRPr="00BC6AF1">
              <w:rPr>
                <w:rFonts w:cs="Arial"/>
                <w:sz w:val="20"/>
                <w:szCs w:val="20"/>
              </w:rPr>
              <w:t>8.5 (2)</w:t>
            </w:r>
          </w:p>
        </w:tc>
        <w:tc>
          <w:tcPr>
            <w:tcW w:w="442" w:type="pct"/>
            <w:vAlign w:val="center"/>
          </w:tcPr>
          <w:p w14:paraId="2989B880"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2377D9BF" w14:textId="77777777" w:rsidR="007A6CCE" w:rsidRPr="00BC6AF1" w:rsidRDefault="007A6CCE" w:rsidP="009674CD">
            <w:pPr>
              <w:jc w:val="center"/>
              <w:rPr>
                <w:rFonts w:cs="Arial"/>
                <w:sz w:val="20"/>
                <w:szCs w:val="20"/>
              </w:rPr>
            </w:pPr>
            <w:r w:rsidRPr="00BC6AF1">
              <w:rPr>
                <w:rFonts w:cs="Arial"/>
                <w:sz w:val="20"/>
                <w:szCs w:val="20"/>
              </w:rPr>
              <w:t>7.5 (2)</w:t>
            </w:r>
          </w:p>
        </w:tc>
        <w:tc>
          <w:tcPr>
            <w:tcW w:w="442" w:type="pct"/>
            <w:vAlign w:val="center"/>
          </w:tcPr>
          <w:p w14:paraId="47E946A8"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5B4885CD" w14:textId="77777777" w:rsidR="007A6CCE" w:rsidRPr="00BC6AF1" w:rsidRDefault="007A6CCE" w:rsidP="009674CD">
            <w:pPr>
              <w:jc w:val="center"/>
              <w:rPr>
                <w:rFonts w:cs="Arial"/>
                <w:sz w:val="20"/>
                <w:szCs w:val="20"/>
              </w:rPr>
            </w:pPr>
            <w:r w:rsidRPr="00BC6AF1">
              <w:rPr>
                <w:rFonts w:cs="Arial"/>
                <w:sz w:val="20"/>
                <w:szCs w:val="20"/>
              </w:rPr>
              <w:t>7.5 (2)</w:t>
            </w:r>
          </w:p>
        </w:tc>
      </w:tr>
      <w:tr w:rsidR="007A6CCE" w:rsidRPr="00BC6AF1" w14:paraId="48642860" w14:textId="77777777" w:rsidTr="007A6CCE">
        <w:trPr>
          <w:jc w:val="center"/>
        </w:trPr>
        <w:tc>
          <w:tcPr>
            <w:tcW w:w="612" w:type="pct"/>
            <w:vAlign w:val="center"/>
          </w:tcPr>
          <w:p w14:paraId="678B6E40" w14:textId="77777777" w:rsidR="007A6CCE" w:rsidRPr="00BC6AF1" w:rsidRDefault="007A6CCE" w:rsidP="009674CD">
            <w:pPr>
              <w:jc w:val="center"/>
              <w:rPr>
                <w:rFonts w:cs="Arial"/>
                <w:sz w:val="20"/>
                <w:szCs w:val="20"/>
              </w:rPr>
            </w:pPr>
            <w:r w:rsidRPr="00BC6AF1">
              <w:rPr>
                <w:rFonts w:cs="Arial"/>
                <w:sz w:val="20"/>
                <w:szCs w:val="20"/>
              </w:rPr>
              <w:t>25</w:t>
            </w:r>
          </w:p>
        </w:tc>
        <w:tc>
          <w:tcPr>
            <w:tcW w:w="442" w:type="pct"/>
            <w:vAlign w:val="center"/>
          </w:tcPr>
          <w:p w14:paraId="6B1189C7"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1ADF9327" w14:textId="77777777" w:rsidR="007A6CCE" w:rsidRPr="00BC6AF1" w:rsidRDefault="007A6CCE" w:rsidP="009674CD">
            <w:pPr>
              <w:jc w:val="center"/>
              <w:rPr>
                <w:rFonts w:cs="Arial"/>
                <w:sz w:val="20"/>
                <w:szCs w:val="20"/>
              </w:rPr>
            </w:pPr>
            <w:r w:rsidRPr="00BC6AF1">
              <w:rPr>
                <w:rFonts w:cs="Arial"/>
                <w:sz w:val="20"/>
                <w:szCs w:val="20"/>
              </w:rPr>
              <w:t>6 (2)</w:t>
            </w:r>
          </w:p>
        </w:tc>
        <w:tc>
          <w:tcPr>
            <w:tcW w:w="442" w:type="pct"/>
            <w:vAlign w:val="center"/>
          </w:tcPr>
          <w:p w14:paraId="0E1CFC63" w14:textId="77777777" w:rsidR="007A6CCE" w:rsidRPr="00BC6AF1" w:rsidRDefault="007A6CCE" w:rsidP="009674CD">
            <w:pPr>
              <w:jc w:val="center"/>
              <w:rPr>
                <w:rFonts w:cs="Arial"/>
                <w:sz w:val="20"/>
                <w:szCs w:val="20"/>
              </w:rPr>
            </w:pPr>
            <w:r w:rsidRPr="00BC6AF1">
              <w:rPr>
                <w:rFonts w:cs="Arial"/>
                <w:sz w:val="20"/>
                <w:szCs w:val="20"/>
              </w:rPr>
              <w:t>6</w:t>
            </w:r>
          </w:p>
        </w:tc>
        <w:tc>
          <w:tcPr>
            <w:tcW w:w="1021" w:type="pct"/>
            <w:vAlign w:val="center"/>
          </w:tcPr>
          <w:p w14:paraId="090B24CE" w14:textId="77777777" w:rsidR="007A6CCE" w:rsidRPr="00BC6AF1" w:rsidRDefault="007A6CCE" w:rsidP="009674CD">
            <w:pPr>
              <w:jc w:val="center"/>
              <w:rPr>
                <w:rFonts w:cs="Arial"/>
                <w:sz w:val="20"/>
                <w:szCs w:val="20"/>
              </w:rPr>
            </w:pPr>
            <w:r w:rsidRPr="00BC6AF1">
              <w:rPr>
                <w:rFonts w:cs="Arial"/>
                <w:sz w:val="20"/>
                <w:szCs w:val="20"/>
              </w:rPr>
              <w:t>8 (0)</w:t>
            </w:r>
          </w:p>
        </w:tc>
        <w:tc>
          <w:tcPr>
            <w:tcW w:w="442" w:type="pct"/>
            <w:vAlign w:val="center"/>
          </w:tcPr>
          <w:p w14:paraId="0B8FA737" w14:textId="77777777" w:rsidR="007A6CCE" w:rsidRPr="00BC6AF1" w:rsidRDefault="007A6CCE" w:rsidP="009674CD">
            <w:pPr>
              <w:jc w:val="center"/>
              <w:rPr>
                <w:rFonts w:cs="Arial"/>
                <w:sz w:val="20"/>
                <w:szCs w:val="20"/>
              </w:rPr>
            </w:pPr>
            <w:r w:rsidRPr="00BC6AF1">
              <w:rPr>
                <w:rFonts w:cs="Arial"/>
                <w:sz w:val="20"/>
                <w:szCs w:val="20"/>
              </w:rPr>
              <w:t>6</w:t>
            </w:r>
          </w:p>
        </w:tc>
        <w:tc>
          <w:tcPr>
            <w:tcW w:w="1020" w:type="pct"/>
            <w:vAlign w:val="center"/>
          </w:tcPr>
          <w:p w14:paraId="210E9B2F" w14:textId="77777777" w:rsidR="007A6CCE" w:rsidRPr="00BC6AF1" w:rsidRDefault="007A6CCE" w:rsidP="009674CD">
            <w:pPr>
              <w:jc w:val="center"/>
              <w:rPr>
                <w:rFonts w:cs="Arial"/>
                <w:sz w:val="20"/>
                <w:szCs w:val="20"/>
              </w:rPr>
            </w:pPr>
            <w:r w:rsidRPr="00BC6AF1">
              <w:rPr>
                <w:rFonts w:cs="Arial"/>
                <w:sz w:val="20"/>
                <w:szCs w:val="20"/>
              </w:rPr>
              <w:t>8 (0)</w:t>
            </w:r>
          </w:p>
        </w:tc>
      </w:tr>
    </w:tbl>
    <w:p w14:paraId="677D5120" w14:textId="77777777" w:rsidR="007A6CCE" w:rsidRPr="00BC6AF1" w:rsidRDefault="007A6CCE" w:rsidP="007A6CCE">
      <w:pPr>
        <w:rPr>
          <w:sz w:val="20"/>
          <w:szCs w:val="20"/>
        </w:rPr>
      </w:pPr>
      <w:r w:rsidRPr="00BC6AF1">
        <w:rPr>
          <w:sz w:val="20"/>
          <w:szCs w:val="20"/>
        </w:rPr>
        <w:t>Abbreviations: IQR, interquartile range.</w:t>
      </w:r>
    </w:p>
    <w:p w14:paraId="3309C02B" w14:textId="4D9E1FBA" w:rsidR="00234A18" w:rsidRPr="00BC6AF1" w:rsidRDefault="007A6CCE" w:rsidP="007A6CCE">
      <w:pPr>
        <w:rPr>
          <w:sz w:val="20"/>
          <w:szCs w:val="20"/>
        </w:rPr>
      </w:pPr>
      <w:r w:rsidRPr="00BC6AF1">
        <w:rPr>
          <w:sz w:val="20"/>
          <w:szCs w:val="20"/>
        </w:rPr>
        <w:t>¹ Question numbers correspond to those reported in Table S5. For each model and question, n indicates the number of panelists who submitted a rating. Abstentions were excluded.</w:t>
      </w:r>
      <w:r w:rsidR="00234A18" w:rsidRPr="00BC6AF1">
        <w:rPr>
          <w:sz w:val="20"/>
          <w:szCs w:val="20"/>
        </w:rPr>
        <w:br w:type="page"/>
      </w:r>
    </w:p>
    <w:p w14:paraId="0E607135" w14:textId="4D46F0BD" w:rsidR="008D38D9" w:rsidRPr="00BC6AF1" w:rsidRDefault="00EA2769" w:rsidP="008D38D9">
      <w:pPr>
        <w:pStyle w:val="Ttulo2"/>
        <w:rPr>
          <w:rFonts w:asciiTheme="minorHAnsi" w:hAnsiTheme="minorHAnsi"/>
          <w:sz w:val="24"/>
          <w:szCs w:val="24"/>
          <w:lang w:val="es-ES"/>
        </w:rPr>
      </w:pPr>
      <w:bookmarkStart w:id="9" w:name="_Toc238660862"/>
      <w:r w:rsidRPr="00BC6AF1">
        <w:rPr>
          <w:rFonts w:asciiTheme="minorHAnsi" w:hAnsiTheme="minorHAnsi"/>
          <w:sz w:val="24"/>
          <w:szCs w:val="24"/>
        </w:rPr>
        <w:lastRenderedPageBreak/>
        <w:t xml:space="preserve">Figure S3. Proportion of panelists scoring in each category (1–3 = disagreement, 4–6 = no consensus, 7–9 = agreement) per response and large language model in upper tract urothelial carcinoma after both Delphi rounds. </w:t>
      </w:r>
      <w:r w:rsidR="004C74BC" w:rsidRPr="00BC6AF1">
        <w:rPr>
          <w:rFonts w:asciiTheme="minorHAnsi" w:hAnsiTheme="minorHAnsi"/>
          <w:noProof/>
        </w:rPr>
        <w:drawing>
          <wp:anchor distT="0" distB="0" distL="114300" distR="114300" simplePos="0" relativeHeight="251660288" behindDoc="0" locked="0" layoutInCell="1" allowOverlap="1" wp14:anchorId="29D4CDDB" wp14:editId="373A8790">
            <wp:simplePos x="0" y="0"/>
            <wp:positionH relativeFrom="column">
              <wp:posOffset>-368300</wp:posOffset>
            </wp:positionH>
            <wp:positionV relativeFrom="paragraph">
              <wp:posOffset>649605</wp:posOffset>
            </wp:positionV>
            <wp:extent cx="9063355" cy="4543425"/>
            <wp:effectExtent l="0" t="0" r="4445" b="3175"/>
            <wp:wrapTopAndBottom/>
            <wp:docPr id="600696492" name="Imagen 1" descr="Imagen que contiene instrumento, estacionaria, láp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96492" name="Imagen 1" descr="Imagen que contiene instrumento, estacionaria, lápiz&#10;&#10;El contenido generado por IA puede ser incorrec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63355" cy="4543425"/>
                    </a:xfrm>
                    <a:prstGeom prst="rect">
                      <a:avLst/>
                    </a:prstGeom>
                  </pic:spPr>
                </pic:pic>
              </a:graphicData>
            </a:graphic>
            <wp14:sizeRelH relativeFrom="page">
              <wp14:pctWidth>0</wp14:pctWidth>
            </wp14:sizeRelH>
            <wp14:sizeRelV relativeFrom="page">
              <wp14:pctHeight>0</wp14:pctHeight>
            </wp14:sizeRelV>
          </wp:anchor>
        </w:drawing>
      </w:r>
      <w:bookmarkEnd w:id="9"/>
    </w:p>
    <w:p w14:paraId="00F40416" w14:textId="20A31064" w:rsidR="00651688" w:rsidRPr="00BC6AF1" w:rsidRDefault="00651688" w:rsidP="00651688"/>
    <w:p w14:paraId="0A449B5A" w14:textId="77777777" w:rsidR="00234A18" w:rsidRPr="00BC6AF1" w:rsidRDefault="00234A18" w:rsidP="00234A18">
      <w:pPr>
        <w:spacing w:line="240" w:lineRule="auto"/>
        <w:ind w:right="-44"/>
        <w:contextualSpacing/>
        <w:jc w:val="left"/>
        <w:rPr>
          <w:sz w:val="20"/>
          <w:szCs w:val="20"/>
          <w:vertAlign w:val="superscript"/>
        </w:rPr>
      </w:pPr>
    </w:p>
    <w:p w14:paraId="03A868DA" w14:textId="77777777" w:rsidR="007C291A" w:rsidRPr="00BC6AF1" w:rsidRDefault="007C291A" w:rsidP="00F70DC3">
      <w:pPr>
        <w:spacing w:line="240" w:lineRule="auto"/>
        <w:ind w:left="-851" w:right="-591"/>
        <w:contextualSpacing/>
        <w:jc w:val="left"/>
        <w:rPr>
          <w:rFonts w:cs="Arial"/>
          <w:sz w:val="20"/>
          <w:szCs w:val="20"/>
        </w:rPr>
      </w:pPr>
    </w:p>
    <w:sectPr w:rsidR="007C291A" w:rsidRPr="00BC6AF1" w:rsidSect="00E54C88">
      <w:footerReference w:type="even" r:id="rId14"/>
      <w:footerReference w:type="default" r:id="rId15"/>
      <w:pgSz w:w="15840" w:h="12220" w:orient="landscape"/>
      <w:pgMar w:top="1181" w:right="1138" w:bottom="1282" w:left="1138" w:header="28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EE2106" w14:textId="77777777" w:rsidR="00407EC1" w:rsidRDefault="00407EC1" w:rsidP="00BC6DC4">
      <w:pPr>
        <w:spacing w:before="0" w:after="0" w:line="240" w:lineRule="auto"/>
      </w:pPr>
      <w:r>
        <w:separator/>
      </w:r>
    </w:p>
  </w:endnote>
  <w:endnote w:type="continuationSeparator" w:id="0">
    <w:p w14:paraId="3B1AB7E7" w14:textId="77777777" w:rsidR="00407EC1" w:rsidRDefault="00407EC1" w:rsidP="00BC6DC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panose1 w:val="020B0604020202020204"/>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988150248"/>
      <w:docPartObj>
        <w:docPartGallery w:val="Page Numbers (Bottom of Page)"/>
        <w:docPartUnique/>
      </w:docPartObj>
    </w:sdtPr>
    <w:sdtContent>
      <w:p w14:paraId="193EEBF5" w14:textId="23C5125E" w:rsidR="00BC6DC4" w:rsidRDefault="00BC6DC4" w:rsidP="001C175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6B5BA0">
          <w:rPr>
            <w:rStyle w:val="Nmerodepgina"/>
            <w:noProof/>
          </w:rPr>
          <w:t>2</w:t>
        </w:r>
        <w:r>
          <w:rPr>
            <w:rStyle w:val="Nmerodepgina"/>
          </w:rPr>
          <w:fldChar w:fldCharType="end"/>
        </w:r>
      </w:p>
    </w:sdtContent>
  </w:sdt>
  <w:p w14:paraId="1DEEDB51" w14:textId="77777777" w:rsidR="00BC6DC4" w:rsidRDefault="00BC6DC4" w:rsidP="00BC6DC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765459066"/>
      <w:docPartObj>
        <w:docPartGallery w:val="Page Numbers (Bottom of Page)"/>
        <w:docPartUnique/>
      </w:docPartObj>
    </w:sdtPr>
    <w:sdtContent>
      <w:p w14:paraId="604BFF6D" w14:textId="376B06E1" w:rsidR="00BC6DC4" w:rsidRDefault="00BC6DC4" w:rsidP="001C175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BB2216">
          <w:rPr>
            <w:rStyle w:val="Nmerodepgina"/>
            <w:noProof/>
          </w:rPr>
          <w:t>3</w:t>
        </w:r>
        <w:r>
          <w:rPr>
            <w:rStyle w:val="Nmerodepgina"/>
          </w:rPr>
          <w:fldChar w:fldCharType="end"/>
        </w:r>
      </w:p>
    </w:sdtContent>
  </w:sdt>
  <w:p w14:paraId="5E92D356" w14:textId="77777777" w:rsidR="00BC6DC4" w:rsidRDefault="00BC6DC4" w:rsidP="00BC6DC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ECC5AC" w14:textId="77777777" w:rsidR="00407EC1" w:rsidRDefault="00407EC1" w:rsidP="00BC6DC4">
      <w:pPr>
        <w:spacing w:before="0" w:after="0" w:line="240" w:lineRule="auto"/>
      </w:pPr>
      <w:r>
        <w:separator/>
      </w:r>
    </w:p>
  </w:footnote>
  <w:footnote w:type="continuationSeparator" w:id="0">
    <w:p w14:paraId="3261FB0E" w14:textId="77777777" w:rsidR="00407EC1" w:rsidRDefault="00407EC1" w:rsidP="00BC6DC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B7C54"/>
    <w:multiLevelType w:val="hybridMultilevel"/>
    <w:tmpl w:val="20942B5A"/>
    <w:lvl w:ilvl="0" w:tplc="040A0001">
      <w:start w:val="1"/>
      <w:numFmt w:val="bullet"/>
      <w:lvlText w:val=""/>
      <w:lvlJc w:val="left"/>
      <w:pPr>
        <w:ind w:left="1068" w:hanging="360"/>
      </w:pPr>
      <w:rPr>
        <w:rFonts w:ascii="Symbol" w:hAnsi="Symbol" w:hint="default"/>
      </w:rPr>
    </w:lvl>
    <w:lvl w:ilvl="1" w:tplc="FFFFFFFF">
      <w:start w:val="7"/>
      <w:numFmt w:val="bullet"/>
      <w:lvlText w:val="•"/>
      <w:lvlJc w:val="left"/>
      <w:pPr>
        <w:ind w:left="2148" w:hanging="720"/>
      </w:pPr>
      <w:rPr>
        <w:rFonts w:ascii="Aptos" w:eastAsiaTheme="minorEastAsia" w:hAnsi="Aptos" w:cstheme="minorBidi"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165D1400"/>
    <w:multiLevelType w:val="hybridMultilevel"/>
    <w:tmpl w:val="D4EE2DCC"/>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1E8E5CE9"/>
    <w:multiLevelType w:val="hybridMultilevel"/>
    <w:tmpl w:val="5F84E36E"/>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20063395"/>
    <w:multiLevelType w:val="hybridMultilevel"/>
    <w:tmpl w:val="2042E7A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46621DB"/>
    <w:multiLevelType w:val="hybridMultilevel"/>
    <w:tmpl w:val="7D08340E"/>
    <w:lvl w:ilvl="0" w:tplc="040A000F">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4A764A4"/>
    <w:multiLevelType w:val="hybridMultilevel"/>
    <w:tmpl w:val="3886F396"/>
    <w:lvl w:ilvl="0" w:tplc="040A000F">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CCF3455"/>
    <w:multiLevelType w:val="hybridMultilevel"/>
    <w:tmpl w:val="D474EA64"/>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7" w15:restartNumberingAfterBreak="0">
    <w:nsid w:val="2E8D025B"/>
    <w:multiLevelType w:val="hybridMultilevel"/>
    <w:tmpl w:val="E2DE1A3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51631A48"/>
    <w:multiLevelType w:val="hybridMultilevel"/>
    <w:tmpl w:val="A0C42B92"/>
    <w:lvl w:ilvl="0" w:tplc="040A000F">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520556F0"/>
    <w:multiLevelType w:val="hybridMultilevel"/>
    <w:tmpl w:val="90E8BA2E"/>
    <w:lvl w:ilvl="0" w:tplc="040A000F">
      <w:start w:val="1"/>
      <w:numFmt w:val="decimal"/>
      <w:lvlText w:val="%1."/>
      <w:lvlJc w:val="left"/>
      <w:pPr>
        <w:ind w:left="360" w:hanging="360"/>
      </w:pPr>
    </w:lvl>
    <w:lvl w:ilvl="1" w:tplc="2234A61A">
      <w:start w:val="7"/>
      <w:numFmt w:val="bullet"/>
      <w:lvlText w:val="•"/>
      <w:lvlJc w:val="left"/>
      <w:pPr>
        <w:ind w:left="1440" w:hanging="720"/>
      </w:pPr>
      <w:rPr>
        <w:rFonts w:ascii="Aptos" w:eastAsiaTheme="minorEastAsia" w:hAnsi="Aptos" w:cstheme="minorBidi" w:hint="default"/>
      </w:r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0" w15:restartNumberingAfterBreak="0">
    <w:nsid w:val="52D7498B"/>
    <w:multiLevelType w:val="hybridMultilevel"/>
    <w:tmpl w:val="A05A370E"/>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1" w15:restartNumberingAfterBreak="0">
    <w:nsid w:val="5D624CB6"/>
    <w:multiLevelType w:val="hybridMultilevel"/>
    <w:tmpl w:val="8A2C2B9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614C60F3"/>
    <w:multiLevelType w:val="hybridMultilevel"/>
    <w:tmpl w:val="44DAF62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79532C3F"/>
    <w:multiLevelType w:val="hybridMultilevel"/>
    <w:tmpl w:val="5F84E3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41423257">
    <w:abstractNumId w:val="1"/>
  </w:num>
  <w:num w:numId="2" w16cid:durableId="1016618668">
    <w:abstractNumId w:val="6"/>
  </w:num>
  <w:num w:numId="3" w16cid:durableId="1847791689">
    <w:abstractNumId w:val="7"/>
  </w:num>
  <w:num w:numId="4" w16cid:durableId="406807195">
    <w:abstractNumId w:val="5"/>
  </w:num>
  <w:num w:numId="5" w16cid:durableId="750202374">
    <w:abstractNumId w:val="8"/>
  </w:num>
  <w:num w:numId="6" w16cid:durableId="1511795088">
    <w:abstractNumId w:val="4"/>
  </w:num>
  <w:num w:numId="7" w16cid:durableId="432554820">
    <w:abstractNumId w:val="10"/>
  </w:num>
  <w:num w:numId="8" w16cid:durableId="880626526">
    <w:abstractNumId w:val="3"/>
  </w:num>
  <w:num w:numId="9" w16cid:durableId="935215325">
    <w:abstractNumId w:val="11"/>
  </w:num>
  <w:num w:numId="10" w16cid:durableId="1296761182">
    <w:abstractNumId w:val="2"/>
  </w:num>
  <w:num w:numId="11" w16cid:durableId="1179542480">
    <w:abstractNumId w:val="12"/>
  </w:num>
  <w:num w:numId="12" w16cid:durableId="14892568">
    <w:abstractNumId w:val="9"/>
  </w:num>
  <w:num w:numId="13" w16cid:durableId="143550844">
    <w:abstractNumId w:val="0"/>
  </w:num>
  <w:num w:numId="14" w16cid:durableId="67190674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displayBackgroundShape/>
  <w:proofState w:spelling="clean" w:grammar="clean"/>
  <w:attachedTemplate r:id="rId1"/>
  <w:defaultTabStop w:val="708"/>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AF6"/>
    <w:rsid w:val="00011162"/>
    <w:rsid w:val="000121FD"/>
    <w:rsid w:val="00015123"/>
    <w:rsid w:val="00037A3B"/>
    <w:rsid w:val="0004757C"/>
    <w:rsid w:val="00051723"/>
    <w:rsid w:val="00053320"/>
    <w:rsid w:val="000B2E18"/>
    <w:rsid w:val="000C2E97"/>
    <w:rsid w:val="000C6284"/>
    <w:rsid w:val="000E00CD"/>
    <w:rsid w:val="000F7B20"/>
    <w:rsid w:val="001052BE"/>
    <w:rsid w:val="00112126"/>
    <w:rsid w:val="001A73A7"/>
    <w:rsid w:val="001C2E88"/>
    <w:rsid w:val="001D55AB"/>
    <w:rsid w:val="0020361B"/>
    <w:rsid w:val="00212FA0"/>
    <w:rsid w:val="00214F93"/>
    <w:rsid w:val="00225E86"/>
    <w:rsid w:val="00226930"/>
    <w:rsid w:val="00234A18"/>
    <w:rsid w:val="002413F0"/>
    <w:rsid w:val="00243E55"/>
    <w:rsid w:val="002474E2"/>
    <w:rsid w:val="00253ED7"/>
    <w:rsid w:val="0025682C"/>
    <w:rsid w:val="00262EC5"/>
    <w:rsid w:val="002815CD"/>
    <w:rsid w:val="002922A2"/>
    <w:rsid w:val="002C0446"/>
    <w:rsid w:val="002C2FFE"/>
    <w:rsid w:val="002D5B7A"/>
    <w:rsid w:val="002F6949"/>
    <w:rsid w:val="00300D5A"/>
    <w:rsid w:val="0030433B"/>
    <w:rsid w:val="00305DDB"/>
    <w:rsid w:val="00313127"/>
    <w:rsid w:val="00333366"/>
    <w:rsid w:val="00361670"/>
    <w:rsid w:val="00373BF5"/>
    <w:rsid w:val="003812E3"/>
    <w:rsid w:val="00382BCA"/>
    <w:rsid w:val="00385E68"/>
    <w:rsid w:val="0039606B"/>
    <w:rsid w:val="003964B9"/>
    <w:rsid w:val="003A2749"/>
    <w:rsid w:val="003A443A"/>
    <w:rsid w:val="003B2EB9"/>
    <w:rsid w:val="003C7033"/>
    <w:rsid w:val="003D6DB7"/>
    <w:rsid w:val="003D7A6F"/>
    <w:rsid w:val="00405316"/>
    <w:rsid w:val="00407EC1"/>
    <w:rsid w:val="00417AFD"/>
    <w:rsid w:val="004269FB"/>
    <w:rsid w:val="00427F59"/>
    <w:rsid w:val="00446F1D"/>
    <w:rsid w:val="00462887"/>
    <w:rsid w:val="00475DB3"/>
    <w:rsid w:val="00487C6B"/>
    <w:rsid w:val="004A56C0"/>
    <w:rsid w:val="004C74BC"/>
    <w:rsid w:val="004D6593"/>
    <w:rsid w:val="004F5C9A"/>
    <w:rsid w:val="00506621"/>
    <w:rsid w:val="00522286"/>
    <w:rsid w:val="00556F52"/>
    <w:rsid w:val="00573861"/>
    <w:rsid w:val="00573965"/>
    <w:rsid w:val="00574BA6"/>
    <w:rsid w:val="00581F3B"/>
    <w:rsid w:val="00583754"/>
    <w:rsid w:val="005969B0"/>
    <w:rsid w:val="005C0F5A"/>
    <w:rsid w:val="00626936"/>
    <w:rsid w:val="006305DF"/>
    <w:rsid w:val="00651688"/>
    <w:rsid w:val="00654B2D"/>
    <w:rsid w:val="00657AB1"/>
    <w:rsid w:val="00662344"/>
    <w:rsid w:val="006749D2"/>
    <w:rsid w:val="006930EB"/>
    <w:rsid w:val="006B2170"/>
    <w:rsid w:val="006B5706"/>
    <w:rsid w:val="006B5BA0"/>
    <w:rsid w:val="006C276B"/>
    <w:rsid w:val="006C428F"/>
    <w:rsid w:val="006C5BF2"/>
    <w:rsid w:val="006F1B2A"/>
    <w:rsid w:val="007003E8"/>
    <w:rsid w:val="007010AE"/>
    <w:rsid w:val="00710AFE"/>
    <w:rsid w:val="007209A3"/>
    <w:rsid w:val="00727C4C"/>
    <w:rsid w:val="007328A4"/>
    <w:rsid w:val="0075388F"/>
    <w:rsid w:val="00755C52"/>
    <w:rsid w:val="0076260C"/>
    <w:rsid w:val="0078783B"/>
    <w:rsid w:val="007A6CCE"/>
    <w:rsid w:val="007B61E9"/>
    <w:rsid w:val="007C291A"/>
    <w:rsid w:val="007C2EAF"/>
    <w:rsid w:val="007C54E4"/>
    <w:rsid w:val="007E286B"/>
    <w:rsid w:val="0080095E"/>
    <w:rsid w:val="00817176"/>
    <w:rsid w:val="00822700"/>
    <w:rsid w:val="00822914"/>
    <w:rsid w:val="00826E03"/>
    <w:rsid w:val="00831726"/>
    <w:rsid w:val="00847808"/>
    <w:rsid w:val="00874148"/>
    <w:rsid w:val="008B28E7"/>
    <w:rsid w:val="008B3632"/>
    <w:rsid w:val="008B4034"/>
    <w:rsid w:val="008C5B58"/>
    <w:rsid w:val="008D38D9"/>
    <w:rsid w:val="008D79CA"/>
    <w:rsid w:val="008E4820"/>
    <w:rsid w:val="009100F8"/>
    <w:rsid w:val="00924DB3"/>
    <w:rsid w:val="00935064"/>
    <w:rsid w:val="0094253A"/>
    <w:rsid w:val="00950602"/>
    <w:rsid w:val="00957889"/>
    <w:rsid w:val="00974D56"/>
    <w:rsid w:val="00986C0C"/>
    <w:rsid w:val="00987181"/>
    <w:rsid w:val="009B19F4"/>
    <w:rsid w:val="009C0AB4"/>
    <w:rsid w:val="009C3FC4"/>
    <w:rsid w:val="009D1B23"/>
    <w:rsid w:val="009F1A4D"/>
    <w:rsid w:val="009F509F"/>
    <w:rsid w:val="00A12064"/>
    <w:rsid w:val="00A1584F"/>
    <w:rsid w:val="00A16FCD"/>
    <w:rsid w:val="00A21D44"/>
    <w:rsid w:val="00A23486"/>
    <w:rsid w:val="00A373B2"/>
    <w:rsid w:val="00A41648"/>
    <w:rsid w:val="00A46183"/>
    <w:rsid w:val="00A47D3C"/>
    <w:rsid w:val="00A55F4F"/>
    <w:rsid w:val="00A63952"/>
    <w:rsid w:val="00A65455"/>
    <w:rsid w:val="00A76422"/>
    <w:rsid w:val="00A80371"/>
    <w:rsid w:val="00A809D9"/>
    <w:rsid w:val="00A84572"/>
    <w:rsid w:val="00A84FB1"/>
    <w:rsid w:val="00A96D50"/>
    <w:rsid w:val="00AB093F"/>
    <w:rsid w:val="00AC443E"/>
    <w:rsid w:val="00AE1B9D"/>
    <w:rsid w:val="00AE5F5F"/>
    <w:rsid w:val="00AF3041"/>
    <w:rsid w:val="00B03D78"/>
    <w:rsid w:val="00B1083E"/>
    <w:rsid w:val="00B1230E"/>
    <w:rsid w:val="00B12D9E"/>
    <w:rsid w:val="00B615AD"/>
    <w:rsid w:val="00B635CF"/>
    <w:rsid w:val="00B6551B"/>
    <w:rsid w:val="00B816B8"/>
    <w:rsid w:val="00BA73A2"/>
    <w:rsid w:val="00BB2216"/>
    <w:rsid w:val="00BB607A"/>
    <w:rsid w:val="00BC6A8A"/>
    <w:rsid w:val="00BC6AF1"/>
    <w:rsid w:val="00BC6DC4"/>
    <w:rsid w:val="00BF4451"/>
    <w:rsid w:val="00C1057C"/>
    <w:rsid w:val="00C33AF6"/>
    <w:rsid w:val="00C362B5"/>
    <w:rsid w:val="00C37BBD"/>
    <w:rsid w:val="00C70567"/>
    <w:rsid w:val="00C71E3B"/>
    <w:rsid w:val="00C80B95"/>
    <w:rsid w:val="00C848D0"/>
    <w:rsid w:val="00C8599E"/>
    <w:rsid w:val="00CB1A11"/>
    <w:rsid w:val="00CD1B64"/>
    <w:rsid w:val="00CE1A62"/>
    <w:rsid w:val="00CF30D9"/>
    <w:rsid w:val="00D02D40"/>
    <w:rsid w:val="00D26615"/>
    <w:rsid w:val="00D55BB9"/>
    <w:rsid w:val="00D65B1E"/>
    <w:rsid w:val="00D70F3B"/>
    <w:rsid w:val="00D72922"/>
    <w:rsid w:val="00DA07BE"/>
    <w:rsid w:val="00DA431A"/>
    <w:rsid w:val="00DD0B41"/>
    <w:rsid w:val="00DD52D2"/>
    <w:rsid w:val="00DE0C3C"/>
    <w:rsid w:val="00DE395E"/>
    <w:rsid w:val="00DF2333"/>
    <w:rsid w:val="00DF7AAF"/>
    <w:rsid w:val="00E02749"/>
    <w:rsid w:val="00E0399B"/>
    <w:rsid w:val="00E0721C"/>
    <w:rsid w:val="00E137CD"/>
    <w:rsid w:val="00E377C2"/>
    <w:rsid w:val="00E43DF0"/>
    <w:rsid w:val="00E54C88"/>
    <w:rsid w:val="00EA262B"/>
    <w:rsid w:val="00EA2769"/>
    <w:rsid w:val="00EB64C2"/>
    <w:rsid w:val="00EC5665"/>
    <w:rsid w:val="00EC6ADA"/>
    <w:rsid w:val="00ED1721"/>
    <w:rsid w:val="00ED7FF8"/>
    <w:rsid w:val="00EF6856"/>
    <w:rsid w:val="00F15083"/>
    <w:rsid w:val="00F21F74"/>
    <w:rsid w:val="00F47946"/>
    <w:rsid w:val="00F61138"/>
    <w:rsid w:val="00F70DC3"/>
    <w:rsid w:val="00F815AD"/>
    <w:rsid w:val="00F81A54"/>
    <w:rsid w:val="00FB46FD"/>
    <w:rsid w:val="00FB57A7"/>
    <w:rsid w:val="00FC4014"/>
    <w:rsid w:val="00FF1AC2"/>
    <w:rsid w:val="00FF3060"/>
    <w:rsid w:val="00FF4A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4490"/>
  <w15:chartTrackingRefBased/>
  <w15:docId w15:val="{7B898613-7A58-B54E-9654-5E256D70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before="100" w:beforeAutospacing="1" w:after="100" w:afterAutospacing="1"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n-US"/>
    </w:rPr>
  </w:style>
  <w:style w:type="paragraph" w:styleId="Ttulo1">
    <w:name w:val="heading 1"/>
    <w:basedOn w:val="Normal"/>
    <w:next w:val="Normal"/>
    <w:link w:val="Ttulo1Car"/>
    <w:uiPriority w:val="9"/>
    <w:qFormat/>
    <w:rsid w:val="001C2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1C2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C2E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C2E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C2E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C2E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2E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2E88"/>
    <w:pPr>
      <w:keepNext/>
      <w:keepLines/>
      <w:spacing w:before="0"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2E88"/>
    <w:pPr>
      <w:keepNext/>
      <w:keepLines/>
      <w:spacing w:before="0"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2E88"/>
    <w:rPr>
      <w:rFonts w:asciiTheme="majorHAnsi" w:eastAsiaTheme="majorEastAsia" w:hAnsiTheme="majorHAnsi" w:cstheme="majorBidi"/>
      <w:color w:val="0F4761" w:themeColor="accent1" w:themeShade="BF"/>
      <w:sz w:val="40"/>
      <w:szCs w:val="40"/>
      <w:lang w:val="en-US"/>
    </w:rPr>
  </w:style>
  <w:style w:type="character" w:customStyle="1" w:styleId="Ttulo2Car">
    <w:name w:val="Título 2 Car"/>
    <w:basedOn w:val="Fuentedeprrafopredeter"/>
    <w:link w:val="Ttulo2"/>
    <w:uiPriority w:val="9"/>
    <w:rsid w:val="001C2E88"/>
    <w:rPr>
      <w:rFonts w:asciiTheme="majorHAnsi" w:eastAsiaTheme="majorEastAsia" w:hAnsiTheme="majorHAnsi" w:cstheme="majorBidi"/>
      <w:color w:val="0F4761" w:themeColor="accent1" w:themeShade="BF"/>
      <w:sz w:val="32"/>
      <w:szCs w:val="32"/>
      <w:lang w:val="en-US"/>
    </w:rPr>
  </w:style>
  <w:style w:type="character" w:customStyle="1" w:styleId="Ttulo3Car">
    <w:name w:val="Título 3 Car"/>
    <w:basedOn w:val="Fuentedeprrafopredeter"/>
    <w:link w:val="Ttulo3"/>
    <w:uiPriority w:val="9"/>
    <w:semiHidden/>
    <w:rsid w:val="001C2E88"/>
    <w:rPr>
      <w:rFonts w:eastAsiaTheme="majorEastAsia" w:cstheme="majorBidi"/>
      <w:color w:val="0F4761" w:themeColor="accent1" w:themeShade="BF"/>
      <w:sz w:val="28"/>
      <w:szCs w:val="28"/>
      <w:lang w:val="en-US"/>
    </w:rPr>
  </w:style>
  <w:style w:type="character" w:customStyle="1" w:styleId="Ttulo4Car">
    <w:name w:val="Título 4 Car"/>
    <w:basedOn w:val="Fuentedeprrafopredeter"/>
    <w:link w:val="Ttulo4"/>
    <w:uiPriority w:val="9"/>
    <w:semiHidden/>
    <w:rsid w:val="001C2E88"/>
    <w:rPr>
      <w:rFonts w:eastAsiaTheme="majorEastAsia" w:cstheme="majorBidi"/>
      <w:i/>
      <w:iCs/>
      <w:color w:val="0F4761" w:themeColor="accent1" w:themeShade="BF"/>
      <w:lang w:val="en-US"/>
    </w:rPr>
  </w:style>
  <w:style w:type="character" w:customStyle="1" w:styleId="Ttulo5Car">
    <w:name w:val="Título 5 Car"/>
    <w:basedOn w:val="Fuentedeprrafopredeter"/>
    <w:link w:val="Ttulo5"/>
    <w:uiPriority w:val="9"/>
    <w:semiHidden/>
    <w:rsid w:val="001C2E88"/>
    <w:rPr>
      <w:rFonts w:eastAsiaTheme="majorEastAsia" w:cstheme="majorBidi"/>
      <w:color w:val="0F4761" w:themeColor="accent1" w:themeShade="BF"/>
      <w:lang w:val="en-US"/>
    </w:rPr>
  </w:style>
  <w:style w:type="character" w:customStyle="1" w:styleId="Ttulo6Car">
    <w:name w:val="Título 6 Car"/>
    <w:basedOn w:val="Fuentedeprrafopredeter"/>
    <w:link w:val="Ttulo6"/>
    <w:uiPriority w:val="9"/>
    <w:semiHidden/>
    <w:rsid w:val="001C2E88"/>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1C2E88"/>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1C2E88"/>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1C2E88"/>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1C2E8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2E88"/>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1C2E88"/>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2E88"/>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1C2E88"/>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C2E88"/>
    <w:rPr>
      <w:i/>
      <w:iCs/>
      <w:color w:val="404040" w:themeColor="text1" w:themeTint="BF"/>
      <w:lang w:val="en-US"/>
    </w:rPr>
  </w:style>
  <w:style w:type="paragraph" w:styleId="Prrafodelista">
    <w:name w:val="List Paragraph"/>
    <w:basedOn w:val="Normal"/>
    <w:uiPriority w:val="34"/>
    <w:qFormat/>
    <w:rsid w:val="001C2E88"/>
    <w:pPr>
      <w:ind w:left="720"/>
      <w:contextualSpacing/>
    </w:pPr>
  </w:style>
  <w:style w:type="character" w:styleId="nfasisintenso">
    <w:name w:val="Intense Emphasis"/>
    <w:basedOn w:val="Fuentedeprrafopredeter"/>
    <w:uiPriority w:val="21"/>
    <w:qFormat/>
    <w:rsid w:val="001C2E88"/>
    <w:rPr>
      <w:i/>
      <w:iCs/>
      <w:color w:val="0F4761" w:themeColor="accent1" w:themeShade="BF"/>
    </w:rPr>
  </w:style>
  <w:style w:type="paragraph" w:styleId="Citadestacada">
    <w:name w:val="Intense Quote"/>
    <w:basedOn w:val="Normal"/>
    <w:next w:val="Normal"/>
    <w:link w:val="CitadestacadaCar"/>
    <w:uiPriority w:val="30"/>
    <w:qFormat/>
    <w:rsid w:val="001C2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C2E88"/>
    <w:rPr>
      <w:i/>
      <w:iCs/>
      <w:color w:val="0F4761" w:themeColor="accent1" w:themeShade="BF"/>
      <w:lang w:val="en-US"/>
    </w:rPr>
  </w:style>
  <w:style w:type="character" w:styleId="Referenciaintensa">
    <w:name w:val="Intense Reference"/>
    <w:basedOn w:val="Fuentedeprrafopredeter"/>
    <w:uiPriority w:val="32"/>
    <w:qFormat/>
    <w:rsid w:val="001C2E88"/>
    <w:rPr>
      <w:b/>
      <w:bCs/>
      <w:smallCaps/>
      <w:color w:val="0F4761" w:themeColor="accent1" w:themeShade="BF"/>
      <w:spacing w:val="5"/>
    </w:rPr>
  </w:style>
  <w:style w:type="paragraph" w:styleId="Piedepgina">
    <w:name w:val="footer"/>
    <w:basedOn w:val="Normal"/>
    <w:link w:val="PiedepginaCar"/>
    <w:uiPriority w:val="99"/>
    <w:unhideWhenUsed/>
    <w:rsid w:val="00BC6DC4"/>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BC6DC4"/>
    <w:rPr>
      <w:lang w:val="en-US"/>
    </w:rPr>
  </w:style>
  <w:style w:type="character" w:styleId="Nmerodepgina">
    <w:name w:val="page number"/>
    <w:basedOn w:val="Fuentedeprrafopredeter"/>
    <w:uiPriority w:val="99"/>
    <w:semiHidden/>
    <w:unhideWhenUsed/>
    <w:rsid w:val="00BC6DC4"/>
  </w:style>
  <w:style w:type="paragraph" w:customStyle="1" w:styleId="Default">
    <w:name w:val="Default"/>
    <w:rsid w:val="00C33AF6"/>
    <w:pPr>
      <w:autoSpaceDE w:val="0"/>
      <w:autoSpaceDN w:val="0"/>
      <w:adjustRightInd w:val="0"/>
      <w:spacing w:before="0" w:beforeAutospacing="0" w:after="0" w:afterAutospacing="0" w:line="240" w:lineRule="auto"/>
      <w:jc w:val="left"/>
    </w:pPr>
    <w:rPr>
      <w:rFonts w:ascii="Arial" w:hAnsi="Arial" w:cs="Arial"/>
      <w:color w:val="000000"/>
      <w:kern w:val="0"/>
      <w:lang w:val="es-ES_tradnl"/>
    </w:rPr>
  </w:style>
  <w:style w:type="table" w:styleId="Tablaconcuadrcula">
    <w:name w:val="Table Grid"/>
    <w:basedOn w:val="Tablanormal"/>
    <w:uiPriority w:val="59"/>
    <w:rsid w:val="00C33AF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930EB"/>
    <w:pPr>
      <w:widowControl w:val="0"/>
      <w:autoSpaceDE w:val="0"/>
      <w:autoSpaceDN w:val="0"/>
      <w:spacing w:before="172" w:beforeAutospacing="0" w:after="0" w:afterAutospacing="0" w:line="240" w:lineRule="auto"/>
      <w:jc w:val="left"/>
    </w:pPr>
    <w:rPr>
      <w:rFonts w:ascii="Arial MT" w:eastAsia="Arial MT" w:hAnsi="Arial MT" w:cs="Arial MT"/>
      <w:kern w:val="0"/>
      <w:sz w:val="22"/>
      <w:szCs w:val="22"/>
      <w:lang w:val="es-ES"/>
      <w14:ligatures w14:val="none"/>
    </w:rPr>
  </w:style>
  <w:style w:type="character" w:styleId="Refdecomentario">
    <w:name w:val="annotation reference"/>
    <w:basedOn w:val="Fuentedeprrafopredeter"/>
    <w:uiPriority w:val="99"/>
    <w:semiHidden/>
    <w:unhideWhenUsed/>
    <w:rsid w:val="00AB093F"/>
    <w:rPr>
      <w:sz w:val="16"/>
      <w:szCs w:val="16"/>
    </w:rPr>
  </w:style>
  <w:style w:type="paragraph" w:styleId="Textocomentario">
    <w:name w:val="annotation text"/>
    <w:basedOn w:val="Normal"/>
    <w:link w:val="TextocomentarioCar"/>
    <w:uiPriority w:val="99"/>
    <w:semiHidden/>
    <w:unhideWhenUsed/>
    <w:rsid w:val="00AB09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B093F"/>
    <w:rPr>
      <w:rFonts w:eastAsiaTheme="minorEastAsia"/>
      <w:sz w:val="20"/>
      <w:szCs w:val="20"/>
      <w:lang w:val="en-US"/>
    </w:rPr>
  </w:style>
  <w:style w:type="paragraph" w:styleId="Asuntodelcomentario">
    <w:name w:val="annotation subject"/>
    <w:basedOn w:val="Textocomentario"/>
    <w:next w:val="Textocomentario"/>
    <w:link w:val="AsuntodelcomentarioCar"/>
    <w:uiPriority w:val="99"/>
    <w:semiHidden/>
    <w:unhideWhenUsed/>
    <w:rsid w:val="00AB093F"/>
    <w:rPr>
      <w:b/>
      <w:bCs/>
    </w:rPr>
  </w:style>
  <w:style w:type="character" w:customStyle="1" w:styleId="AsuntodelcomentarioCar">
    <w:name w:val="Asunto del comentario Car"/>
    <w:basedOn w:val="TextocomentarioCar"/>
    <w:link w:val="Asuntodelcomentario"/>
    <w:uiPriority w:val="99"/>
    <w:semiHidden/>
    <w:rsid w:val="00AB093F"/>
    <w:rPr>
      <w:rFonts w:eastAsiaTheme="minorEastAsia"/>
      <w:b/>
      <w:bCs/>
      <w:sz w:val="20"/>
      <w:szCs w:val="20"/>
      <w:lang w:val="en-US"/>
    </w:rPr>
  </w:style>
  <w:style w:type="paragraph" w:styleId="TDC2">
    <w:name w:val="toc 2"/>
    <w:basedOn w:val="Normal"/>
    <w:next w:val="Normal"/>
    <w:autoRedefine/>
    <w:uiPriority w:val="39"/>
    <w:unhideWhenUsed/>
    <w:rsid w:val="00EB64C2"/>
    <w:pPr>
      <w:ind w:left="240"/>
    </w:pPr>
  </w:style>
  <w:style w:type="character" w:styleId="Hipervnculo">
    <w:name w:val="Hyperlink"/>
    <w:basedOn w:val="Fuentedeprrafopredeter"/>
    <w:uiPriority w:val="99"/>
    <w:unhideWhenUsed/>
    <w:rsid w:val="00EB64C2"/>
    <w:rPr>
      <w:color w:val="467886" w:themeColor="hyperlink"/>
      <w:u w:val="single"/>
    </w:rPr>
  </w:style>
  <w:style w:type="paragraph" w:styleId="Revisin">
    <w:name w:val="Revision"/>
    <w:hidden/>
    <w:uiPriority w:val="99"/>
    <w:semiHidden/>
    <w:rsid w:val="00A41648"/>
    <w:pPr>
      <w:spacing w:before="0" w:beforeAutospacing="0" w:after="0" w:afterAutospacing="0" w:line="240" w:lineRule="auto"/>
      <w:jc w:val="left"/>
    </w:pPr>
    <w:rPr>
      <w:rFonts w:eastAsiaTheme="minorEastAsia"/>
      <w:lang w:val="en-US"/>
    </w:rPr>
  </w:style>
  <w:style w:type="paragraph" w:styleId="NormalWeb">
    <w:name w:val="Normal (Web)"/>
    <w:basedOn w:val="Normal"/>
    <w:uiPriority w:val="99"/>
    <w:semiHidden/>
    <w:unhideWhenUsed/>
    <w:rsid w:val="00417AFD"/>
    <w:pPr>
      <w:spacing w:line="240" w:lineRule="auto"/>
      <w:jc w:val="left"/>
    </w:pPr>
    <w:rPr>
      <w:rFonts w:ascii="Times New Roman" w:eastAsia="Times New Roman" w:hAnsi="Times New Roman" w:cs="Times New Roman"/>
      <w:kern w:val="0"/>
      <w:lang w:val="es-ES" w:eastAsia="es-ES_tradnl"/>
      <w14:ligatures w14:val="none"/>
    </w:rPr>
  </w:style>
  <w:style w:type="character" w:styleId="Fuerte">
    <w:name w:val="Strong"/>
    <w:basedOn w:val="Fuentedeprrafopredeter"/>
    <w:uiPriority w:val="22"/>
    <w:qFormat/>
    <w:rsid w:val="00417A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blo/Library/Group%20Containers/UBF8T346G9.Office/User%20Content.localized/Templates.localized/Plantilla%20Luza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ef6fd2-5125-4c23-b935-9d16404da0a5">
      <Terms xmlns="http://schemas.microsoft.com/office/infopath/2007/PartnerControls"/>
    </lcf76f155ced4ddcb4097134ff3c332f>
    <TaxCatchAll xmlns="8c3c43cf-186b-4613-84b4-a4ff23217b5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DAB46CB42E974B8B343136A9C5AD12" ma:contentTypeVersion="15" ma:contentTypeDescription="Create a new document." ma:contentTypeScope="" ma:versionID="66ebf5f561be30d34b7a92e70ad66057">
  <xsd:schema xmlns:xsd="http://www.w3.org/2001/XMLSchema" xmlns:xs="http://www.w3.org/2001/XMLSchema" xmlns:p="http://schemas.microsoft.com/office/2006/metadata/properties" xmlns:ns2="34ef6fd2-5125-4c23-b935-9d16404da0a5" xmlns:ns3="8c3c43cf-186b-4613-84b4-a4ff23217b56" targetNamespace="http://schemas.microsoft.com/office/2006/metadata/properties" ma:root="true" ma:fieldsID="559148f9941e44eed5ab2a676c7f46b9" ns2:_="" ns3:_="">
    <xsd:import namespace="34ef6fd2-5125-4c23-b935-9d16404da0a5"/>
    <xsd:import namespace="8c3c43cf-186b-4613-84b4-a4ff23217b5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f6fd2-5125-4c23-b935-9d16404da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9cbd03e-66a2-4c18-a228-0d90db84838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c43cf-186b-4613-84b4-a4ff23217b5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12e874-be26-499a-b36a-3e9c3c72934e}" ma:internalName="TaxCatchAll" ma:showField="CatchAllData" ma:web="8c3c43cf-186b-4613-84b4-a4ff23217b5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184EF8-CD35-498E-8A99-1A9F7011BFA7}">
  <ds:schemaRefs>
    <ds:schemaRef ds:uri="http://schemas.microsoft.com/sharepoint/v3/contenttype/forms"/>
  </ds:schemaRefs>
</ds:datastoreItem>
</file>

<file path=customXml/itemProps2.xml><?xml version="1.0" encoding="utf-8"?>
<ds:datastoreItem xmlns:ds="http://schemas.openxmlformats.org/officeDocument/2006/customXml" ds:itemID="{C65B36DF-22E0-4C49-98A2-BFE132B5D146}">
  <ds:schemaRefs>
    <ds:schemaRef ds:uri="http://schemas.microsoft.com/office/2006/metadata/properties"/>
    <ds:schemaRef ds:uri="http://schemas.microsoft.com/office/infopath/2007/PartnerControls"/>
    <ds:schemaRef ds:uri="49074c51-7d3e-43c7-adc7-f90bd0bb7eb9"/>
    <ds:schemaRef ds:uri="e9e90f7f-76a6-4817-9df4-ecf1fb35170a"/>
  </ds:schemaRefs>
</ds:datastoreItem>
</file>

<file path=customXml/itemProps3.xml><?xml version="1.0" encoding="utf-8"?>
<ds:datastoreItem xmlns:ds="http://schemas.openxmlformats.org/officeDocument/2006/customXml" ds:itemID="{1EB85415-50E0-E040-8522-9229B96DA9F4}">
  <ds:schemaRefs>
    <ds:schemaRef ds:uri="http://schemas.openxmlformats.org/officeDocument/2006/bibliography"/>
  </ds:schemaRefs>
</ds:datastoreItem>
</file>

<file path=customXml/itemProps4.xml><?xml version="1.0" encoding="utf-8"?>
<ds:datastoreItem xmlns:ds="http://schemas.openxmlformats.org/officeDocument/2006/customXml" ds:itemID="{2D562DD8-4DC4-4599-9C8C-3DA938770AFA}"/>
</file>

<file path=docProps/app.xml><?xml version="1.0" encoding="utf-8"?>
<Properties xmlns="http://schemas.openxmlformats.org/officeDocument/2006/extended-properties" xmlns:vt="http://schemas.openxmlformats.org/officeDocument/2006/docPropsVTypes">
  <Template>Plantilla Luzan.dotx</Template>
  <TotalTime>231</TotalTime>
  <Pages>21</Pages>
  <Words>4440</Words>
  <Characters>24426</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Rivas Gonzalez</dc:creator>
  <cp:keywords/>
  <dc:description/>
  <cp:lastModifiedBy>Pablo Rivas González</cp:lastModifiedBy>
  <cp:revision>152</cp:revision>
  <dcterms:created xsi:type="dcterms:W3CDTF">2025-07-09T08:47:00Z</dcterms:created>
  <dcterms:modified xsi:type="dcterms:W3CDTF">2026-08-26T16:53:00Z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0x010100FBDAB46CB42E974B8B343136A9C5AD12</vt:lpwstr>
  </property>
  <property fmtid="{D5CDD505-2E9C-101B-9397-08002B2CF9AE}" pid="3" name="MediaServiceImageTags">
    <vt:lpwstr/>
  </property>
</Properties>
</file>